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5314" w:rsidRDefault="00CF5314" w:rsidP="0064619B">
      <w:pPr>
        <w:suppressAutoHyphens w:val="0"/>
        <w:rPr>
          <w:rFonts w:eastAsia="Times New Roman" w:cs="Times New Roman"/>
          <w:b/>
          <w:kern w:val="24"/>
          <w:position w:val="-18"/>
          <w:sz w:val="32"/>
          <w:szCs w:val="32"/>
          <w:lang w:val="en-US" w:eastAsia="cs-CZ" w:bidi="ar-SA"/>
        </w:rPr>
      </w:pPr>
    </w:p>
    <w:p w:rsidR="00CF5314" w:rsidRDefault="00CF5314" w:rsidP="0064619B">
      <w:pPr>
        <w:suppressAutoHyphens w:val="0"/>
        <w:rPr>
          <w:rFonts w:eastAsia="Times New Roman" w:cs="Times New Roman"/>
          <w:b/>
          <w:kern w:val="24"/>
          <w:position w:val="-18"/>
          <w:sz w:val="32"/>
          <w:szCs w:val="32"/>
          <w:lang w:val="en-US" w:eastAsia="cs-CZ" w:bidi="ar-SA"/>
        </w:rPr>
      </w:pPr>
    </w:p>
    <w:p w:rsidR="0064619B" w:rsidRPr="0064619B" w:rsidRDefault="0064619B" w:rsidP="0064619B">
      <w:pPr>
        <w:suppressAutoHyphens w:val="0"/>
        <w:rPr>
          <w:rFonts w:eastAsia="Times New Roman" w:cs="Times New Roman"/>
          <w:b/>
          <w:kern w:val="24"/>
          <w:position w:val="-18"/>
          <w:sz w:val="32"/>
          <w:szCs w:val="32"/>
          <w:lang w:val="en-US" w:eastAsia="cs-CZ" w:bidi="ar-SA"/>
        </w:rPr>
      </w:pPr>
      <w:r w:rsidRPr="0064619B">
        <w:rPr>
          <w:rFonts w:eastAsia="Times New Roman" w:cs="Times New Roman"/>
          <w:b/>
          <w:kern w:val="24"/>
          <w:position w:val="-18"/>
          <w:sz w:val="32"/>
          <w:szCs w:val="32"/>
          <w:lang w:val="en-US" w:eastAsia="cs-CZ" w:bidi="ar-SA"/>
        </w:rPr>
        <w:t xml:space="preserve">Which Agency and Which Period is The Best? </w:t>
      </w:r>
    </w:p>
    <w:p w:rsidR="0064619B" w:rsidRPr="0064619B" w:rsidRDefault="0064619B" w:rsidP="0064619B">
      <w:pPr>
        <w:suppressAutoHyphens w:val="0"/>
        <w:rPr>
          <w:rFonts w:eastAsia="Times New Roman" w:cs="Times New Roman"/>
          <w:b/>
          <w:kern w:val="24"/>
          <w:position w:val="-18"/>
          <w:sz w:val="32"/>
          <w:szCs w:val="32"/>
          <w:lang w:val="en-US" w:eastAsia="cs-CZ" w:bidi="ar-SA"/>
        </w:rPr>
      </w:pPr>
      <w:r w:rsidRPr="0064619B">
        <w:rPr>
          <w:rFonts w:eastAsia="Times New Roman" w:cs="Times New Roman"/>
          <w:b/>
          <w:kern w:val="24"/>
          <w:position w:val="-18"/>
          <w:sz w:val="32"/>
          <w:szCs w:val="32"/>
          <w:lang w:val="en-US" w:eastAsia="cs-CZ" w:bidi="ar-SA"/>
        </w:rPr>
        <w:t>Analyzing National and International Fiscal Forecasts in Italy</w:t>
      </w:r>
    </w:p>
    <w:p w:rsidR="0064619B" w:rsidRPr="0064619B" w:rsidRDefault="0064619B" w:rsidP="0064619B">
      <w:pPr>
        <w:suppressAutoHyphens w:val="0"/>
        <w:rPr>
          <w:rFonts w:eastAsia="Calibri" w:cs="Times New Roman"/>
          <w:b/>
          <w:kern w:val="24"/>
          <w:position w:val="-18"/>
          <w:lang w:val="en-US" w:eastAsia="en-US" w:bidi="ar-SA"/>
        </w:rPr>
      </w:pPr>
    </w:p>
    <w:p w:rsidR="0064619B" w:rsidRPr="0064619B" w:rsidRDefault="0064619B" w:rsidP="0064619B">
      <w:pPr>
        <w:suppressAutoHyphens w:val="0"/>
        <w:rPr>
          <w:rFonts w:eastAsia="Calibri" w:cs="Times New Roman"/>
          <w:b/>
          <w:kern w:val="24"/>
          <w:position w:val="-18"/>
          <w:lang w:val="en-US" w:eastAsia="en-US" w:bidi="ar-SA"/>
        </w:rPr>
      </w:pPr>
    </w:p>
    <w:p w:rsidR="0064619B" w:rsidRPr="0064619B" w:rsidRDefault="0064619B" w:rsidP="0064619B">
      <w:pPr>
        <w:suppressAutoHyphens w:val="0"/>
        <w:rPr>
          <w:rFonts w:eastAsia="Calibri" w:cs="Times New Roman"/>
          <w:i/>
          <w:kern w:val="24"/>
          <w:position w:val="-18"/>
          <w:sz w:val="28"/>
          <w:szCs w:val="28"/>
          <w:lang w:val="fr-FR" w:eastAsia="en-US" w:bidi="ar-SA"/>
        </w:rPr>
      </w:pPr>
      <w:r w:rsidRPr="0064619B">
        <w:rPr>
          <w:rFonts w:eastAsia="Calibri" w:cs="Times New Roman"/>
          <w:i/>
          <w:kern w:val="24"/>
          <w:position w:val="-18"/>
          <w:sz w:val="28"/>
          <w:szCs w:val="28"/>
          <w:lang w:val="fr-FR" w:eastAsia="en-US" w:bidi="ar-SA"/>
        </w:rPr>
        <w:t>Laura Carabotta</w:t>
      </w:r>
    </w:p>
    <w:p w:rsidR="0064619B" w:rsidRPr="0064619B" w:rsidRDefault="0064619B" w:rsidP="0064619B">
      <w:pPr>
        <w:suppressAutoHyphens w:val="0"/>
        <w:rPr>
          <w:rFonts w:eastAsia="Calibri" w:cs="Times New Roman"/>
          <w:b/>
          <w:kern w:val="24"/>
          <w:position w:val="-18"/>
          <w:sz w:val="26"/>
          <w:szCs w:val="26"/>
          <w:lang w:val="fr-FR" w:eastAsia="en-US" w:bidi="ar-SA"/>
        </w:rPr>
      </w:pPr>
    </w:p>
    <w:p w:rsidR="0064619B" w:rsidRPr="0064619B" w:rsidRDefault="0064619B" w:rsidP="0064619B">
      <w:pPr>
        <w:suppressAutoHyphens w:val="0"/>
        <w:rPr>
          <w:rFonts w:eastAsia="Calibri" w:cs="Times New Roman"/>
          <w:b/>
          <w:kern w:val="24"/>
          <w:position w:val="-18"/>
          <w:lang w:val="en-US" w:eastAsia="en-US" w:bidi="ar-SA"/>
        </w:rPr>
      </w:pPr>
    </w:p>
    <w:p w:rsidR="0064619B" w:rsidRPr="0064619B" w:rsidRDefault="0064619B" w:rsidP="0064619B">
      <w:pPr>
        <w:suppressAutoHyphens w:val="0"/>
        <w:rPr>
          <w:rFonts w:eastAsia="Calibri" w:cs="Times New Roman"/>
          <w:b/>
          <w:kern w:val="24"/>
          <w:position w:val="-18"/>
          <w:lang w:val="en-US" w:eastAsia="en-US" w:bidi="ar-SA"/>
        </w:rPr>
      </w:pPr>
      <w:r w:rsidRPr="0064619B">
        <w:rPr>
          <w:rFonts w:eastAsia="Calibri" w:cs="Times New Roman"/>
          <w:b/>
          <w:kern w:val="24"/>
          <w:position w:val="-18"/>
          <w:lang w:val="en-US" w:eastAsia="en-US" w:bidi="ar-SA"/>
        </w:rPr>
        <w:t>ABSTRACT</w:t>
      </w:r>
    </w:p>
    <w:p w:rsidR="0064619B" w:rsidRPr="0064619B" w:rsidRDefault="0064619B" w:rsidP="0064619B">
      <w:pPr>
        <w:suppressAutoHyphens w:val="0"/>
        <w:spacing w:after="240"/>
        <w:jc w:val="both"/>
        <w:rPr>
          <w:rFonts w:eastAsia="Calibri" w:cs="Times New Roman"/>
          <w:kern w:val="24"/>
          <w:position w:val="-18"/>
          <w:lang w:val="en-US" w:eastAsia="en-US" w:bidi="ar-SA"/>
        </w:rPr>
      </w:pPr>
      <w:r w:rsidRPr="0064619B">
        <w:rPr>
          <w:rFonts w:eastAsia="Calibri" w:cs="Times New Roman"/>
          <w:kern w:val="24"/>
          <w:position w:val="-18"/>
          <w:lang w:val="en-US" w:eastAsia="en-US" w:bidi="ar-SA"/>
        </w:rPr>
        <w:t xml:space="preserve">Economic forecasts taken into account during the European Semester are getting an increasing role in macroeconomic policy decisions. The main motivation for this paper is to </w:t>
      </w:r>
      <w:proofErr w:type="spellStart"/>
      <w:r w:rsidRPr="0064619B">
        <w:rPr>
          <w:rFonts w:eastAsia="Calibri" w:cs="Times New Roman"/>
          <w:kern w:val="24"/>
          <w:position w:val="-18"/>
          <w:lang w:val="en-US" w:eastAsia="en-US" w:bidi="ar-SA"/>
        </w:rPr>
        <w:t>analyse</w:t>
      </w:r>
      <w:proofErr w:type="spellEnd"/>
      <w:r w:rsidRPr="0064619B">
        <w:rPr>
          <w:rFonts w:eastAsia="Calibri" w:cs="Times New Roman"/>
          <w:kern w:val="24"/>
          <w:position w:val="-18"/>
          <w:lang w:val="en-US" w:eastAsia="en-US" w:bidi="ar-SA"/>
        </w:rPr>
        <w:t xml:space="preserve"> the performance of national, international and private agencies in forecasting the government deficit as a ratio to GDP for Italy from 1992 to 2012. Extending the existing methodology and using an innovative database, this paper finds that the accuracy of the forecasts depend on the month in which the forecasts are realized and on the nature of the institution making the economic forecasts (i.e. public or private).</w:t>
      </w:r>
    </w:p>
    <w:p w:rsidR="0064619B" w:rsidRPr="0064619B" w:rsidRDefault="0064619B" w:rsidP="0064619B">
      <w:pPr>
        <w:suppressAutoHyphens w:val="0"/>
        <w:spacing w:after="240"/>
        <w:jc w:val="both"/>
        <w:rPr>
          <w:rFonts w:eastAsia="Calibri" w:cs="Times New Roman"/>
          <w:kern w:val="24"/>
          <w:position w:val="-18"/>
          <w:lang w:val="en-US" w:eastAsia="en-US" w:bidi="ar-SA"/>
        </w:rPr>
      </w:pPr>
      <w:r w:rsidRPr="0064619B">
        <w:rPr>
          <w:rFonts w:eastAsia="Calibri" w:cs="Times New Roman"/>
          <w:b/>
          <w:kern w:val="24"/>
          <w:position w:val="-18"/>
          <w:lang w:val="en-US" w:eastAsia="en-US" w:bidi="ar-SA"/>
        </w:rPr>
        <w:t>Keywords</w:t>
      </w:r>
      <w:r w:rsidRPr="0064619B">
        <w:rPr>
          <w:rFonts w:eastAsia="Times New Roman" w:cs="Times New Roman"/>
          <w:kern w:val="24"/>
          <w:position w:val="-18"/>
          <w:lang w:val="en-US" w:eastAsia="cs-CZ" w:bidi="ar-SA"/>
        </w:rPr>
        <w:t>:</w:t>
      </w:r>
      <w:r w:rsidRPr="0064619B">
        <w:rPr>
          <w:rFonts w:eastAsia="Calibri" w:cs="Times New Roman"/>
          <w:kern w:val="24"/>
          <w:position w:val="-18"/>
          <w:lang w:val="en-US" w:eastAsia="en-US" w:bidi="ar-SA"/>
        </w:rPr>
        <w:t xml:space="preserve"> deficit, forecast accuracy, fiscal forecasting, forecast comparison. </w:t>
      </w:r>
    </w:p>
    <w:p w:rsidR="0064619B" w:rsidRPr="0064619B" w:rsidRDefault="0064619B" w:rsidP="0064619B">
      <w:pPr>
        <w:suppressAutoHyphens w:val="0"/>
        <w:jc w:val="both"/>
        <w:rPr>
          <w:rFonts w:eastAsia="Times New Roman" w:cs="Times New Roman"/>
          <w:b/>
          <w:bCs/>
          <w:kern w:val="32"/>
          <w:position w:val="-18"/>
          <w:lang w:val="cs-CZ" w:eastAsia="es-ES" w:bidi="ar-SA"/>
        </w:rPr>
      </w:pPr>
      <w:r w:rsidRPr="009954C8">
        <w:rPr>
          <w:rFonts w:eastAsia="Calibri" w:cs="Times New Roman"/>
          <w:b/>
          <w:kern w:val="24"/>
          <w:position w:val="-18"/>
          <w:lang w:eastAsia="en-US" w:bidi="ar-SA"/>
        </w:rPr>
        <w:t>JEL</w:t>
      </w:r>
      <w:r w:rsidRPr="009954C8">
        <w:rPr>
          <w:rFonts w:eastAsia="Calibri" w:cs="Times New Roman"/>
          <w:kern w:val="24"/>
          <w:position w:val="-18"/>
          <w:lang w:eastAsia="en-US" w:bidi="ar-SA"/>
        </w:rPr>
        <w:t xml:space="preserve"> classification: G12, C14, E43, E62, G12, H62, H63</w:t>
      </w:r>
    </w:p>
    <w:p w:rsidR="0064619B" w:rsidRPr="0064619B" w:rsidRDefault="0064619B" w:rsidP="0064619B">
      <w:pPr>
        <w:suppressAutoHyphens w:val="0"/>
        <w:jc w:val="both"/>
        <w:rPr>
          <w:rFonts w:eastAsia="Times New Roman" w:cs="Times New Roman"/>
          <w:b/>
          <w:bCs/>
          <w:kern w:val="32"/>
          <w:position w:val="-18"/>
          <w:lang w:val="cs-CZ" w:eastAsia="es-ES" w:bidi="ar-SA"/>
        </w:rPr>
      </w:pPr>
    </w:p>
    <w:p w:rsidR="0064619B" w:rsidRPr="0064619B" w:rsidRDefault="0064619B" w:rsidP="0064619B">
      <w:pPr>
        <w:suppressAutoHyphens w:val="0"/>
        <w:jc w:val="both"/>
        <w:rPr>
          <w:rFonts w:eastAsia="Times New Roman" w:cs="Times New Roman"/>
          <w:b/>
          <w:bCs/>
          <w:kern w:val="32"/>
          <w:position w:val="-18"/>
          <w:lang w:val="cs-CZ" w:eastAsia="es-ES" w:bidi="ar-SA"/>
        </w:rPr>
      </w:pPr>
      <w:proofErr w:type="spellStart"/>
      <w:r w:rsidRPr="0064619B">
        <w:rPr>
          <w:rFonts w:eastAsia="Times New Roman" w:cs="Times New Roman"/>
          <w:b/>
          <w:bCs/>
          <w:kern w:val="32"/>
          <w:position w:val="-18"/>
          <w:lang w:val="cs-CZ" w:eastAsia="es-ES" w:bidi="ar-SA"/>
        </w:rPr>
        <w:t>Author</w:t>
      </w:r>
      <w:proofErr w:type="spellEnd"/>
    </w:p>
    <w:p w:rsidR="0064619B" w:rsidRPr="0064619B" w:rsidRDefault="0064619B" w:rsidP="0064619B">
      <w:pPr>
        <w:suppressAutoHyphens w:val="0"/>
        <w:contextualSpacing/>
        <w:rPr>
          <w:rFonts w:cs="Times New Roman"/>
          <w:kern w:val="24"/>
          <w:position w:val="-18"/>
          <w:lang w:val="en-US" w:eastAsia="pt-PT" w:bidi="ar-SA"/>
        </w:rPr>
      </w:pPr>
      <w:r w:rsidRPr="009954C8">
        <w:rPr>
          <w:rFonts w:eastAsia="Calibri" w:cs="Times New Roman"/>
          <w:i/>
          <w:kern w:val="24"/>
          <w:position w:val="-18"/>
          <w:lang w:eastAsia="en-US" w:bidi="ar-SA"/>
        </w:rPr>
        <w:t>Laura Carabotta</w:t>
      </w:r>
      <w:r w:rsidRPr="009954C8">
        <w:rPr>
          <w:rFonts w:eastAsia="Calibri" w:cs="Times New Roman"/>
          <w:kern w:val="24"/>
          <w:position w:val="-18"/>
          <w:lang w:eastAsia="en-US" w:bidi="ar-SA"/>
        </w:rPr>
        <w:t>,</w:t>
      </w:r>
      <w:r w:rsidRPr="009954C8">
        <w:rPr>
          <w:rFonts w:cs="Times New Roman"/>
          <w:kern w:val="24"/>
          <w:position w:val="-18"/>
          <w:lang w:eastAsia="pt-PT" w:bidi="ar-SA"/>
        </w:rPr>
        <w:t xml:space="preserve"> Universitat de Barcelona, Facultat de Econòmia i Empresa, Grup CAEPS Avinguda Diagonal, 690, E-08034 Barcelona, Spain. </w:t>
      </w:r>
      <w:r w:rsidRPr="0064619B">
        <w:rPr>
          <w:rFonts w:cs="Times New Roman"/>
          <w:kern w:val="24"/>
          <w:position w:val="-18"/>
          <w:lang w:val="en-US" w:eastAsia="pt-PT" w:bidi="ar-SA"/>
        </w:rPr>
        <w:t>Email: lcarabca8@alumnes.ub.edu.</w:t>
      </w:r>
    </w:p>
    <w:p w:rsidR="0064619B" w:rsidRPr="0064619B" w:rsidRDefault="0064619B" w:rsidP="0064619B">
      <w:pPr>
        <w:suppressAutoHyphens w:val="0"/>
        <w:rPr>
          <w:rFonts w:eastAsia="Calibri" w:cs="Times New Roman"/>
          <w:b/>
          <w:kern w:val="24"/>
          <w:position w:val="-18"/>
          <w:lang w:val="en-US" w:eastAsia="en-US" w:bidi="ar-SA"/>
        </w:rPr>
      </w:pPr>
    </w:p>
    <w:p w:rsidR="0064619B" w:rsidRPr="0064619B" w:rsidRDefault="0064619B" w:rsidP="0064619B">
      <w:pPr>
        <w:suppressAutoHyphens w:val="0"/>
        <w:rPr>
          <w:rFonts w:eastAsia="Times New Roman" w:cs="Times New Roman"/>
          <w:bCs/>
          <w:kern w:val="32"/>
          <w:position w:val="-18"/>
          <w:sz w:val="20"/>
          <w:szCs w:val="20"/>
          <w:lang w:val="en-US" w:eastAsia="es-ES" w:bidi="ar-SA"/>
        </w:rPr>
      </w:pPr>
      <w:r w:rsidRPr="0064619B">
        <w:rPr>
          <w:rFonts w:eastAsia="Calibri" w:cs="Times New Roman"/>
          <w:b/>
          <w:kern w:val="24"/>
          <w:position w:val="-18"/>
          <w:sz w:val="20"/>
          <w:szCs w:val="20"/>
          <w:lang w:val="en-US" w:eastAsia="en-US" w:bidi="ar-SA"/>
        </w:rPr>
        <w:t xml:space="preserve">Citation </w:t>
      </w:r>
      <w:r w:rsidRPr="0064619B">
        <w:rPr>
          <w:rFonts w:eastAsia="Times New Roman" w:cs="Times New Roman"/>
          <w:bCs/>
          <w:kern w:val="32"/>
          <w:position w:val="-18"/>
          <w:sz w:val="20"/>
          <w:szCs w:val="20"/>
          <w:lang w:val="en-US" w:eastAsia="es-ES" w:bidi="ar-SA"/>
        </w:rPr>
        <w:t xml:space="preserve">Laura </w:t>
      </w:r>
      <w:proofErr w:type="spellStart"/>
      <w:r w:rsidRPr="0064619B">
        <w:rPr>
          <w:rFonts w:eastAsia="Times New Roman" w:cs="Times New Roman"/>
          <w:bCs/>
          <w:kern w:val="32"/>
          <w:position w:val="-18"/>
          <w:sz w:val="20"/>
          <w:szCs w:val="20"/>
          <w:lang w:val="en-US" w:eastAsia="es-ES" w:bidi="ar-SA"/>
        </w:rPr>
        <w:t>Carabotta</w:t>
      </w:r>
      <w:proofErr w:type="spellEnd"/>
      <w:r w:rsidRPr="0064619B">
        <w:rPr>
          <w:rFonts w:eastAsia="Times New Roman" w:cs="Times New Roman"/>
          <w:bCs/>
          <w:kern w:val="32"/>
          <w:position w:val="-18"/>
          <w:sz w:val="20"/>
          <w:szCs w:val="20"/>
          <w:lang w:val="en-US" w:eastAsia="es-ES" w:bidi="ar-SA"/>
        </w:rPr>
        <w:t xml:space="preserve"> (2014). Which Agency and Which Period is The Best? Analyzing National and International Fiscal Forecasts in Italy. </w:t>
      </w:r>
      <w:r w:rsidRPr="0064619B">
        <w:rPr>
          <w:rFonts w:eastAsia="Times New Roman" w:cs="Times New Roman"/>
          <w:bCs/>
          <w:i/>
          <w:kern w:val="32"/>
          <w:position w:val="-18"/>
          <w:sz w:val="20"/>
          <w:szCs w:val="20"/>
          <w:lang w:val="en-US" w:eastAsia="es-ES" w:bidi="ar-SA"/>
        </w:rPr>
        <w:t>International Journal of Economic Sciences</w:t>
      </w:r>
      <w:r w:rsidRPr="0064619B">
        <w:rPr>
          <w:rFonts w:eastAsia="Times New Roman" w:cs="Times New Roman"/>
          <w:bCs/>
          <w:kern w:val="32"/>
          <w:position w:val="-18"/>
          <w:sz w:val="20"/>
          <w:szCs w:val="20"/>
          <w:lang w:val="en-US" w:eastAsia="es-ES" w:bidi="ar-SA"/>
        </w:rPr>
        <w:t>, Vol. III</w:t>
      </w:r>
      <w:proofErr w:type="gramStart"/>
      <w:r w:rsidRPr="0064619B">
        <w:rPr>
          <w:rFonts w:eastAsia="Times New Roman" w:cs="Times New Roman"/>
          <w:bCs/>
          <w:kern w:val="32"/>
          <w:position w:val="-18"/>
          <w:sz w:val="20"/>
          <w:szCs w:val="20"/>
          <w:lang w:val="en-US" w:eastAsia="es-ES" w:bidi="ar-SA"/>
        </w:rPr>
        <w:t>,  No</w:t>
      </w:r>
      <w:proofErr w:type="gramEnd"/>
      <w:r w:rsidRPr="0064619B">
        <w:rPr>
          <w:rFonts w:eastAsia="Times New Roman" w:cs="Times New Roman"/>
          <w:bCs/>
          <w:kern w:val="32"/>
          <w:position w:val="-18"/>
          <w:sz w:val="20"/>
          <w:szCs w:val="20"/>
          <w:lang w:val="en-US" w:eastAsia="es-ES" w:bidi="ar-SA"/>
        </w:rPr>
        <w:t>. 1/2014, pp. 27-46.</w:t>
      </w:r>
    </w:p>
    <w:p w:rsidR="0064619B" w:rsidRPr="0064619B" w:rsidRDefault="0064619B" w:rsidP="0064619B">
      <w:pPr>
        <w:suppressAutoHyphens w:val="0"/>
        <w:rPr>
          <w:rFonts w:eastAsia="Times New Roman" w:cs="Times New Roman"/>
          <w:b/>
          <w:bCs/>
          <w:kern w:val="32"/>
          <w:position w:val="-18"/>
          <w:lang w:val="en-US" w:eastAsia="es-ES" w:bidi="ar-SA"/>
        </w:rPr>
      </w:pPr>
    </w:p>
    <w:p w:rsidR="0064619B" w:rsidRPr="0064619B" w:rsidRDefault="0064619B" w:rsidP="0064619B">
      <w:pPr>
        <w:suppressAutoHyphens w:val="0"/>
        <w:spacing w:after="200" w:line="276" w:lineRule="auto"/>
        <w:rPr>
          <w:rFonts w:eastAsia="Times New Roman" w:cs="Times New Roman"/>
          <w:bCs/>
          <w:kern w:val="32"/>
          <w:position w:val="-18"/>
          <w:lang w:val="en-US" w:eastAsia="es-ES" w:bidi="ar-SA"/>
        </w:rPr>
      </w:pPr>
      <w:r w:rsidRPr="0064619B">
        <w:rPr>
          <w:rFonts w:eastAsia="Times New Roman" w:cs="Times New Roman"/>
          <w:bCs/>
          <w:kern w:val="32"/>
          <w:position w:val="-18"/>
          <w:lang w:val="en-US" w:eastAsia="es-ES" w:bidi="ar-SA"/>
        </w:rPr>
        <w:br w:type="page"/>
      </w:r>
    </w:p>
    <w:p w:rsidR="00CA69D9" w:rsidRPr="0064619B" w:rsidRDefault="00CA69D9" w:rsidP="00CA69D9">
      <w:pPr>
        <w:suppressAutoHyphens w:val="0"/>
        <w:spacing w:after="200" w:line="360" w:lineRule="auto"/>
        <w:rPr>
          <w:rFonts w:ascii="Arial" w:eastAsia="Times New Roman" w:hAnsi="Arial" w:cs="Arial"/>
          <w:b/>
          <w:bCs/>
          <w:kern w:val="32"/>
          <w:lang w:val="en-US" w:eastAsia="es-ES" w:bidi="ar-SA"/>
        </w:rPr>
      </w:pPr>
    </w:p>
    <w:p w:rsidR="00CA69D9" w:rsidRPr="002826CF" w:rsidRDefault="00CA69D9" w:rsidP="00C13199">
      <w:pPr>
        <w:pStyle w:val="Nadpis1"/>
      </w:pPr>
      <w:r w:rsidRPr="002826CF">
        <w:t>1. Introduction</w:t>
      </w:r>
    </w:p>
    <w:p w:rsidR="00C13199" w:rsidRPr="00227BE3" w:rsidRDefault="00C13199" w:rsidP="00227BE3">
      <w:pPr>
        <w:suppressAutoHyphens w:val="0"/>
        <w:autoSpaceDE w:val="0"/>
        <w:autoSpaceDN w:val="0"/>
        <w:adjustRightInd w:val="0"/>
        <w:spacing w:line="360" w:lineRule="auto"/>
        <w:jc w:val="both"/>
        <w:rPr>
          <w:rFonts w:ascii="Arial" w:eastAsia="Calibri" w:hAnsi="Arial" w:cs="Arial"/>
          <w:i/>
          <w:kern w:val="0"/>
          <w:lang w:val="en-GB" w:eastAsia="en-US" w:bidi="ar-SA"/>
        </w:rPr>
      </w:pPr>
    </w:p>
    <w:p w:rsidR="00226950" w:rsidRPr="00227BE3" w:rsidRDefault="00226950" w:rsidP="00227BE3">
      <w:pPr>
        <w:suppressAutoHyphens w:val="0"/>
        <w:autoSpaceDE w:val="0"/>
        <w:autoSpaceDN w:val="0"/>
        <w:adjustRightInd w:val="0"/>
        <w:spacing w:line="360" w:lineRule="auto"/>
        <w:jc w:val="both"/>
        <w:rPr>
          <w:rFonts w:ascii="Arial" w:eastAsia="Calibri" w:hAnsi="Arial" w:cs="Arial"/>
          <w:i/>
          <w:kern w:val="0"/>
          <w:lang w:val="en-GB" w:eastAsia="en-US" w:bidi="ar-SA"/>
        </w:rPr>
      </w:pPr>
      <w:r w:rsidRPr="00227BE3">
        <w:rPr>
          <w:rFonts w:ascii="Arial" w:eastAsia="Calibri" w:hAnsi="Arial" w:cs="Arial"/>
          <w:i/>
          <w:kern w:val="0"/>
          <w:lang w:val="en-GB" w:eastAsia="en-US" w:bidi="ar-SA"/>
        </w:rPr>
        <w:t>1.1 European Semester</w:t>
      </w:r>
    </w:p>
    <w:p w:rsidR="00CA69D9" w:rsidRDefault="00C31E89" w:rsidP="009954C8">
      <w:pPr>
        <w:suppressAutoHyphens w:val="0"/>
        <w:spacing w:after="200" w:line="276" w:lineRule="auto"/>
        <w:jc w:val="both"/>
        <w:rPr>
          <w:rFonts w:ascii="Arial" w:eastAsia="Calibri" w:hAnsi="Arial" w:cs="Arial"/>
          <w:kern w:val="0"/>
          <w:lang w:val="en-GB" w:eastAsia="en-US" w:bidi="ar-SA"/>
        </w:rPr>
      </w:pPr>
      <w:r>
        <w:rPr>
          <w:rFonts w:ascii="Arial" w:eastAsia="Calibri" w:hAnsi="Arial" w:cs="Arial"/>
          <w:kern w:val="0"/>
          <w:lang w:val="en-GB" w:eastAsia="en-US" w:bidi="ar-SA"/>
        </w:rPr>
        <w:t>D</w:t>
      </w:r>
      <w:r w:rsidR="00CA69D9">
        <w:rPr>
          <w:rFonts w:ascii="Arial" w:eastAsia="Calibri" w:hAnsi="Arial" w:cs="Arial"/>
          <w:kern w:val="0"/>
          <w:lang w:val="en-GB" w:eastAsia="en-US" w:bidi="ar-SA"/>
        </w:rPr>
        <w:t>eficit forecasts are playing an increasing role in macroeconomic policy decisions. The central point of “sustainability” is mention</w:t>
      </w:r>
      <w:r w:rsidR="00A51E0A">
        <w:rPr>
          <w:rFonts w:ascii="Arial" w:eastAsia="Calibri" w:hAnsi="Arial" w:cs="Arial"/>
          <w:kern w:val="0"/>
          <w:lang w:val="en-GB" w:eastAsia="en-US" w:bidi="ar-SA"/>
        </w:rPr>
        <w:t>ed in the Stability and Growth P</w:t>
      </w:r>
      <w:r w:rsidR="00CA69D9">
        <w:rPr>
          <w:rFonts w:ascii="Arial" w:eastAsia="Calibri" w:hAnsi="Arial" w:cs="Arial"/>
          <w:kern w:val="0"/>
          <w:lang w:val="en-GB" w:eastAsia="en-US" w:bidi="ar-SA"/>
        </w:rPr>
        <w:t>act of 1997 that carries the Maastricht provisions through to the operation of the Monetary Union itself, reinforcing the “excessive deficit procedure” set out in the Treaty.</w:t>
      </w:r>
    </w:p>
    <w:p w:rsidR="00CA69D9" w:rsidRDefault="00A51E0A" w:rsidP="009954C8">
      <w:pPr>
        <w:suppressAutoHyphens w:val="0"/>
        <w:spacing w:after="200" w:line="276" w:lineRule="auto"/>
        <w:jc w:val="both"/>
        <w:rPr>
          <w:rFonts w:ascii="Arial" w:eastAsia="Calibri" w:hAnsi="Arial" w:cs="Arial"/>
          <w:kern w:val="0"/>
          <w:lang w:val="en-GB" w:eastAsia="en-US" w:bidi="ar-SA"/>
        </w:rPr>
      </w:pPr>
      <w:r>
        <w:rPr>
          <w:rFonts w:ascii="Arial" w:eastAsia="Calibri" w:hAnsi="Arial" w:cs="Arial"/>
          <w:kern w:val="0"/>
          <w:lang w:val="en-GB" w:eastAsia="en-US" w:bidi="ar-SA"/>
        </w:rPr>
        <w:t>Recently</w:t>
      </w:r>
      <w:r w:rsidR="00CA69D9" w:rsidRPr="005E49A8">
        <w:rPr>
          <w:rFonts w:ascii="Arial" w:eastAsia="Calibri" w:hAnsi="Arial" w:cs="Arial"/>
          <w:kern w:val="0"/>
          <w:lang w:val="en-GB" w:eastAsia="en-US" w:bidi="ar-SA"/>
        </w:rPr>
        <w:t xml:space="preserve">, the economic crisis has revealed a clear need for stronger economic </w:t>
      </w:r>
      <w:r w:rsidR="009A457A" w:rsidRPr="005E49A8">
        <w:rPr>
          <w:rFonts w:ascii="Arial" w:eastAsia="Calibri" w:hAnsi="Arial" w:cs="Arial"/>
          <w:kern w:val="0"/>
          <w:lang w:val="en-GB" w:eastAsia="en-US" w:bidi="ar-SA"/>
        </w:rPr>
        <w:t xml:space="preserve">coordination and </w:t>
      </w:r>
      <w:r w:rsidR="00CA69D9" w:rsidRPr="005E49A8">
        <w:rPr>
          <w:rFonts w:ascii="Arial" w:eastAsia="Calibri" w:hAnsi="Arial" w:cs="Arial"/>
          <w:kern w:val="0"/>
          <w:lang w:val="en-GB" w:eastAsia="en-US" w:bidi="ar-SA"/>
        </w:rPr>
        <w:t xml:space="preserve">governance </w:t>
      </w:r>
      <w:r w:rsidR="00CA69D9" w:rsidRPr="004757E4">
        <w:rPr>
          <w:rFonts w:ascii="Arial" w:eastAsia="Calibri" w:hAnsi="Arial" w:cs="Arial"/>
          <w:kern w:val="0"/>
          <w:lang w:val="en-GB" w:eastAsia="en-US" w:bidi="ar-SA"/>
        </w:rPr>
        <w:t xml:space="preserve">at </w:t>
      </w:r>
      <w:r>
        <w:rPr>
          <w:rFonts w:ascii="Arial" w:eastAsia="Calibri" w:hAnsi="Arial" w:cs="Arial"/>
          <w:kern w:val="0"/>
          <w:lang w:val="en-GB" w:eastAsia="en-US" w:bidi="ar-SA"/>
        </w:rPr>
        <w:t xml:space="preserve">the </w:t>
      </w:r>
      <w:r w:rsidR="00CA69D9" w:rsidRPr="004757E4">
        <w:rPr>
          <w:rFonts w:ascii="Arial" w:eastAsia="Calibri" w:hAnsi="Arial" w:cs="Arial"/>
          <w:kern w:val="0"/>
          <w:lang w:val="en-GB" w:eastAsia="en-US" w:bidi="ar-SA"/>
        </w:rPr>
        <w:t xml:space="preserve">EU level. </w:t>
      </w:r>
    </w:p>
    <w:p w:rsidR="009A457A" w:rsidRDefault="009A457A" w:rsidP="009954C8">
      <w:pPr>
        <w:pStyle w:val="a3520normal"/>
        <w:spacing w:line="276" w:lineRule="auto"/>
        <w:jc w:val="both"/>
        <w:rPr>
          <w:rFonts w:ascii="Arial" w:eastAsia="Calibri" w:hAnsi="Arial" w:cs="Arial"/>
          <w:lang w:val="en-GB" w:eastAsia="en-US"/>
        </w:rPr>
      </w:pPr>
      <w:r w:rsidRPr="00AE43A7">
        <w:rPr>
          <w:rFonts w:ascii="Arial" w:eastAsia="Calibri" w:hAnsi="Arial" w:cs="Arial"/>
          <w:lang w:val="en-GB" w:eastAsia="en-US"/>
        </w:rPr>
        <w:t xml:space="preserve">From a point of view of </w:t>
      </w:r>
      <w:r w:rsidRPr="00C8703E">
        <w:rPr>
          <w:rFonts w:ascii="Arial" w:eastAsia="Calibri" w:hAnsi="Arial" w:cs="Arial"/>
          <w:lang w:val="en-GB" w:eastAsia="en-US"/>
        </w:rPr>
        <w:t xml:space="preserve">coordination </w:t>
      </w:r>
      <w:r>
        <w:rPr>
          <w:rFonts w:ascii="Arial" w:eastAsia="Calibri" w:hAnsi="Arial" w:cs="Arial"/>
          <w:lang w:val="en-GB" w:eastAsia="en-US"/>
        </w:rPr>
        <w:t>at the EU level, before</w:t>
      </w:r>
      <w:r w:rsidRPr="00AE43A7">
        <w:rPr>
          <w:rFonts w:ascii="Arial" w:eastAsia="Calibri" w:hAnsi="Arial" w:cs="Arial"/>
          <w:lang w:val="en-GB" w:eastAsia="en-US"/>
        </w:rPr>
        <w:t xml:space="preserve"> now, discussions between the EU and Member States on economic priorities and structural reforms were taking place through different processes. Reports were issued separately and decisions spread across the year with no clear synergies or linkages.</w:t>
      </w:r>
    </w:p>
    <w:p w:rsidR="00CA69D9" w:rsidRPr="0082663E" w:rsidRDefault="008C4330" w:rsidP="009954C8">
      <w:pPr>
        <w:suppressAutoHyphens w:val="0"/>
        <w:autoSpaceDE w:val="0"/>
        <w:autoSpaceDN w:val="0"/>
        <w:adjustRightInd w:val="0"/>
        <w:spacing w:line="276" w:lineRule="auto"/>
        <w:jc w:val="both"/>
        <w:rPr>
          <w:rFonts w:ascii="Arial" w:eastAsia="Calibri" w:hAnsi="Arial" w:cs="Arial"/>
          <w:caps/>
          <w:kern w:val="0"/>
          <w:lang w:val="en-GB" w:eastAsia="en-US" w:bidi="ar-SA"/>
        </w:rPr>
      </w:pPr>
      <w:r>
        <w:rPr>
          <w:rFonts w:ascii="Arial" w:eastAsia="Calibri" w:hAnsi="Arial" w:cs="Arial"/>
          <w:kern w:val="0"/>
          <w:lang w:val="en-GB" w:eastAsia="en-US" w:bidi="ar-SA"/>
        </w:rPr>
        <w:t>Towards this end, i</w:t>
      </w:r>
      <w:r w:rsidR="00CA69D9" w:rsidRPr="00C0507F">
        <w:rPr>
          <w:rFonts w:ascii="Arial" w:eastAsia="Calibri" w:hAnsi="Arial" w:cs="Arial"/>
          <w:kern w:val="0"/>
          <w:lang w:val="en-GB" w:eastAsia="en-US" w:bidi="ar-SA"/>
        </w:rPr>
        <w:t>n the margins of the European Council meeting on 1-2 March 2012, 25 European leaders </w:t>
      </w:r>
      <w:hyperlink r:id="rId8" w:tooltip="Click to Continue &gt; by RewardsArcade" w:history="1">
        <w:r w:rsidR="00CA69D9" w:rsidRPr="00C0507F">
          <w:rPr>
            <w:rFonts w:ascii="Arial" w:eastAsia="Calibri" w:hAnsi="Arial" w:cs="Arial"/>
            <w:kern w:val="0"/>
            <w:lang w:val="en-GB" w:eastAsia="en-US" w:bidi="ar-SA"/>
          </w:rPr>
          <w:t>signed</w:t>
        </w:r>
      </w:hyperlink>
      <w:r w:rsidR="00CA69D9" w:rsidRPr="00C0507F">
        <w:rPr>
          <w:rFonts w:ascii="Arial" w:eastAsia="Calibri" w:hAnsi="Arial" w:cs="Arial"/>
          <w:kern w:val="0"/>
          <w:lang w:val="en-GB" w:eastAsia="en-US" w:bidi="ar-SA"/>
        </w:rPr>
        <w:t> the Treaty on Stability, Coordination and Governance (TSCG) aimed at strength</w:t>
      </w:r>
      <w:r w:rsidR="009858ED">
        <w:rPr>
          <w:rFonts w:ascii="Arial" w:eastAsia="Calibri" w:hAnsi="Arial" w:cs="Arial"/>
          <w:kern w:val="0"/>
          <w:lang w:val="en-GB" w:eastAsia="en-US" w:bidi="ar-SA"/>
        </w:rPr>
        <w:t>National3</w:t>
      </w:r>
      <w:r w:rsidR="00CA69D9" w:rsidRPr="00C0507F">
        <w:rPr>
          <w:rFonts w:ascii="Arial" w:eastAsia="Calibri" w:hAnsi="Arial" w:cs="Arial"/>
          <w:kern w:val="0"/>
          <w:lang w:val="en-GB" w:eastAsia="en-US" w:bidi="ar-SA"/>
        </w:rPr>
        <w:t>ng fiscal discipline and introducing stricter surveillance within the euro area, in particular by establishing a "balanced budget rule". These include the so-called “six pack” to upgrade the Stability and</w:t>
      </w:r>
      <w:r w:rsidR="00CA69D9">
        <w:rPr>
          <w:rFonts w:ascii="Arial" w:eastAsia="Calibri" w:hAnsi="Arial" w:cs="Arial"/>
          <w:kern w:val="0"/>
          <w:lang w:val="en-GB" w:eastAsia="en-US" w:bidi="ar-SA"/>
        </w:rPr>
        <w:t xml:space="preserve"> </w:t>
      </w:r>
      <w:r w:rsidR="00CA69D9" w:rsidRPr="00C0507F">
        <w:rPr>
          <w:rFonts w:ascii="Arial" w:eastAsia="Calibri" w:hAnsi="Arial" w:cs="Arial"/>
          <w:kern w:val="0"/>
          <w:lang w:val="en-GB" w:eastAsia="en-US" w:bidi="ar-SA"/>
        </w:rPr>
        <w:t>Growth Pact to a new Treaty incorporating the “fiscal compact”</w:t>
      </w:r>
      <w:r w:rsidR="00CA69D9" w:rsidRPr="004C12D1">
        <w:rPr>
          <w:rFonts w:ascii="Arial" w:eastAsia="Calibri" w:hAnsi="Arial" w:cs="Arial"/>
          <w:kern w:val="0"/>
          <w:lang w:val="en-GB" w:eastAsia="en-US" w:bidi="ar-SA"/>
        </w:rPr>
        <w:t xml:space="preserve"> which requires </w:t>
      </w:r>
      <w:r w:rsidR="0082663E">
        <w:rPr>
          <w:rFonts w:ascii="Arial" w:eastAsia="Calibri" w:hAnsi="Arial" w:cs="Arial"/>
          <w:kern w:val="0"/>
          <w:lang w:val="en-GB" w:eastAsia="en-US" w:bidi="ar-SA"/>
        </w:rPr>
        <w:t>that the decisions and recommendations taken by European Council are now not more based on outcomes but on forecasts.</w:t>
      </w:r>
    </w:p>
    <w:p w:rsidR="00CA69D9" w:rsidRPr="00CA69D9" w:rsidRDefault="00CA69D9" w:rsidP="009954C8">
      <w:pPr>
        <w:pStyle w:val="a3520normal"/>
        <w:spacing w:line="276" w:lineRule="auto"/>
        <w:jc w:val="both"/>
        <w:rPr>
          <w:lang w:val="en-GB"/>
        </w:rPr>
      </w:pPr>
      <w:r w:rsidRPr="00F7464E">
        <w:rPr>
          <w:rFonts w:ascii="Arial" w:eastAsia="Calibri" w:hAnsi="Arial" w:cs="Arial"/>
          <w:lang w:val="en-GB" w:eastAsia="en-US"/>
        </w:rPr>
        <w:t>There</w:t>
      </w:r>
      <w:r w:rsidR="00251405">
        <w:rPr>
          <w:rFonts w:ascii="Arial" w:eastAsia="Calibri" w:hAnsi="Arial" w:cs="Arial"/>
          <w:lang w:val="en-GB" w:eastAsia="en-US"/>
        </w:rPr>
        <w:t>fore the European Commission</w:t>
      </w:r>
      <w:r w:rsidRPr="00F7464E">
        <w:rPr>
          <w:rFonts w:ascii="Arial" w:eastAsia="Calibri" w:hAnsi="Arial" w:cs="Arial"/>
          <w:lang w:val="en-GB" w:eastAsia="en-US"/>
        </w:rPr>
        <w:t xml:space="preserve"> set up a yearly cycle of economic policy coordination called the European Semester. Each year the European Commission undertakes a detailed analysis of EU Member States' programmes of economic and structural reforms and provides them with recommendations for the next 12-18 months</w:t>
      </w:r>
      <w:r w:rsidRPr="00CA69D9">
        <w:rPr>
          <w:lang w:val="en-GB"/>
        </w:rPr>
        <w:t>.</w:t>
      </w:r>
    </w:p>
    <w:p w:rsidR="00CA69D9" w:rsidRPr="00C53014" w:rsidRDefault="00251405" w:rsidP="009954C8">
      <w:pPr>
        <w:pStyle w:val="a3520normal"/>
        <w:spacing w:line="276" w:lineRule="auto"/>
        <w:jc w:val="both"/>
        <w:rPr>
          <w:rFonts w:ascii="Arial" w:eastAsia="Calibri" w:hAnsi="Arial" w:cs="Arial"/>
          <w:lang w:val="en-GB" w:eastAsia="en-US"/>
        </w:rPr>
      </w:pPr>
      <w:r>
        <w:rPr>
          <w:rFonts w:ascii="Arial" w:eastAsia="Calibri" w:hAnsi="Arial" w:cs="Arial"/>
          <w:lang w:val="en-GB" w:eastAsia="en-US"/>
        </w:rPr>
        <w:t>The European S</w:t>
      </w:r>
      <w:r w:rsidR="00CA69D9" w:rsidRPr="00AE43A7">
        <w:rPr>
          <w:rFonts w:ascii="Arial" w:eastAsia="Calibri" w:hAnsi="Arial" w:cs="Arial"/>
          <w:lang w:val="en-GB" w:eastAsia="en-US"/>
        </w:rPr>
        <w:t>emester means the EU and t</w:t>
      </w:r>
      <w:r>
        <w:rPr>
          <w:rFonts w:ascii="Arial" w:eastAsia="Calibri" w:hAnsi="Arial" w:cs="Arial"/>
          <w:lang w:val="en-GB" w:eastAsia="en-US"/>
        </w:rPr>
        <w:t>he euro zone will coordinate ex-</w:t>
      </w:r>
      <w:r w:rsidR="00CA69D9" w:rsidRPr="00AE43A7">
        <w:rPr>
          <w:rFonts w:ascii="Arial" w:eastAsia="Calibri" w:hAnsi="Arial" w:cs="Arial"/>
          <w:lang w:val="en-GB" w:eastAsia="en-US"/>
        </w:rPr>
        <w:t xml:space="preserve">ante their </w:t>
      </w:r>
      <w:r>
        <w:rPr>
          <w:rFonts w:ascii="Arial" w:eastAsia="Calibri" w:hAnsi="Arial" w:cs="Arial"/>
          <w:lang w:val="en-GB" w:eastAsia="en-US"/>
        </w:rPr>
        <w:t>budgetary and economic policies</w:t>
      </w:r>
      <w:r w:rsidR="00CA69D9" w:rsidRPr="00AE43A7">
        <w:rPr>
          <w:rFonts w:ascii="Arial" w:eastAsia="Calibri" w:hAnsi="Arial" w:cs="Arial"/>
          <w:lang w:val="en-GB" w:eastAsia="en-US"/>
        </w:rPr>
        <w:t xml:space="preserve"> in line with both the Stability and Growth Pact and the Europe 2020 s</w:t>
      </w:r>
      <w:r w:rsidR="003E7F5C">
        <w:rPr>
          <w:rFonts w:ascii="Arial" w:eastAsia="Calibri" w:hAnsi="Arial" w:cs="Arial"/>
          <w:lang w:val="en-GB" w:eastAsia="en-US"/>
        </w:rPr>
        <w:t>trategy. The European S</w:t>
      </w:r>
      <w:r w:rsidR="00CA69D9" w:rsidRPr="00AE43A7">
        <w:rPr>
          <w:rFonts w:ascii="Arial" w:eastAsia="Calibri" w:hAnsi="Arial" w:cs="Arial"/>
          <w:lang w:val="en-GB" w:eastAsia="en-US"/>
        </w:rPr>
        <w:t>emester starts when the Commission adopts its Annual Growth Survey, usually towards the end of the year, which sets out</w:t>
      </w:r>
      <w:r w:rsidR="00A51E0A">
        <w:rPr>
          <w:rFonts w:ascii="Arial" w:eastAsia="Calibri" w:hAnsi="Arial" w:cs="Arial"/>
          <w:lang w:val="en-GB" w:eastAsia="en-US"/>
        </w:rPr>
        <w:t xml:space="preserve"> </w:t>
      </w:r>
      <w:r w:rsidR="00CA69D9" w:rsidRPr="00AE43A7">
        <w:rPr>
          <w:rFonts w:ascii="Arial" w:eastAsia="Calibri" w:hAnsi="Arial" w:cs="Arial"/>
          <w:lang w:val="en-GB" w:eastAsia="en-US"/>
        </w:rPr>
        <w:t xml:space="preserve">EU priorities for the coming year to boost growth and job creation.  In March, EU Heads of State and Government </w:t>
      </w:r>
      <w:proofErr w:type="gramStart"/>
      <w:r w:rsidR="00CA69D9" w:rsidRPr="00AE43A7">
        <w:rPr>
          <w:rFonts w:ascii="Arial" w:eastAsia="Calibri" w:hAnsi="Arial" w:cs="Arial"/>
          <w:lang w:val="en-GB" w:eastAsia="en-US"/>
        </w:rPr>
        <w:t>issue</w:t>
      </w:r>
      <w:proofErr w:type="gramEnd"/>
      <w:r w:rsidR="00CA69D9" w:rsidRPr="00AE43A7">
        <w:rPr>
          <w:rFonts w:ascii="Arial" w:eastAsia="Calibri" w:hAnsi="Arial" w:cs="Arial"/>
          <w:lang w:val="en-GB" w:eastAsia="en-US"/>
        </w:rPr>
        <w:t xml:space="preserve"> EU guidance for national policies on the ba</w:t>
      </w:r>
      <w:r w:rsidR="003E7F5C">
        <w:rPr>
          <w:rFonts w:ascii="Arial" w:eastAsia="Calibri" w:hAnsi="Arial" w:cs="Arial"/>
          <w:lang w:val="en-GB" w:eastAsia="en-US"/>
        </w:rPr>
        <w:t>sis of the Annual Growth Survey.</w:t>
      </w:r>
      <w:r w:rsidR="00CA69D9" w:rsidRPr="00AE43A7">
        <w:rPr>
          <w:rFonts w:ascii="Arial" w:eastAsia="Calibri" w:hAnsi="Arial" w:cs="Arial"/>
          <w:lang w:val="en-GB" w:eastAsia="en-US"/>
        </w:rPr>
        <w:t xml:space="preserve"> In April, Member States submit their plans for sound public finances (Stabi</w:t>
      </w:r>
      <w:r w:rsidR="00A51E0A">
        <w:rPr>
          <w:rFonts w:ascii="Arial" w:eastAsia="Calibri" w:hAnsi="Arial" w:cs="Arial"/>
          <w:lang w:val="en-GB" w:eastAsia="en-US"/>
        </w:rPr>
        <w:t xml:space="preserve">lity or Convergence Programmes), </w:t>
      </w:r>
      <w:r w:rsidR="00CA69D9" w:rsidRPr="00AE43A7">
        <w:rPr>
          <w:rFonts w:ascii="Arial" w:eastAsia="Calibri" w:hAnsi="Arial" w:cs="Arial"/>
          <w:lang w:val="en-GB" w:eastAsia="en-US"/>
        </w:rPr>
        <w:t>reforms and measures</w:t>
      </w:r>
      <w:r w:rsidR="00CA69D9">
        <w:rPr>
          <w:rFonts w:ascii="Arial" w:eastAsia="Calibri" w:hAnsi="Arial" w:cs="Arial"/>
          <w:lang w:val="en-GB" w:eastAsia="en-US"/>
        </w:rPr>
        <w:t xml:space="preserve"> and show</w:t>
      </w:r>
      <w:r w:rsidR="00A51E0A" w:rsidRPr="00A51E0A">
        <w:rPr>
          <w:lang w:val="en-US"/>
        </w:rPr>
        <w:t xml:space="preserve"> </w:t>
      </w:r>
      <w:r w:rsidR="00A51E0A" w:rsidRPr="00A51E0A">
        <w:rPr>
          <w:rFonts w:ascii="Arial" w:eastAsia="Calibri" w:hAnsi="Arial" w:cs="Arial"/>
          <w:lang w:val="en-GB" w:eastAsia="en-US"/>
        </w:rPr>
        <w:t>their own forecasts</w:t>
      </w:r>
      <w:r w:rsidR="00CA69D9">
        <w:rPr>
          <w:rFonts w:ascii="Arial" w:eastAsia="Calibri" w:hAnsi="Arial" w:cs="Arial"/>
          <w:lang w:val="en-GB" w:eastAsia="en-US"/>
        </w:rPr>
        <w:t xml:space="preserve"> to </w:t>
      </w:r>
      <w:r w:rsidR="00A51E0A">
        <w:rPr>
          <w:rFonts w:ascii="Arial" w:eastAsia="Calibri" w:hAnsi="Arial" w:cs="Arial"/>
          <w:lang w:val="en-GB" w:eastAsia="en-US"/>
        </w:rPr>
        <w:t>the C</w:t>
      </w:r>
      <w:r w:rsidR="00CA69D9">
        <w:rPr>
          <w:rFonts w:ascii="Arial" w:eastAsia="Calibri" w:hAnsi="Arial" w:cs="Arial"/>
          <w:lang w:val="en-GB" w:eastAsia="en-US"/>
        </w:rPr>
        <w:t>ommission</w:t>
      </w:r>
      <w:r w:rsidR="003E7F5C">
        <w:rPr>
          <w:rFonts w:ascii="Arial" w:eastAsia="Calibri" w:hAnsi="Arial" w:cs="Arial"/>
          <w:lang w:val="en-GB" w:eastAsia="en-US"/>
        </w:rPr>
        <w:t>. In May/June, the Commission</w:t>
      </w:r>
      <w:r w:rsidR="00CA69D9">
        <w:rPr>
          <w:rFonts w:ascii="Arial" w:eastAsia="Calibri" w:hAnsi="Arial" w:cs="Arial"/>
          <w:lang w:val="en-GB" w:eastAsia="en-US"/>
        </w:rPr>
        <w:t xml:space="preserve"> compar</w:t>
      </w:r>
      <w:r w:rsidR="00A51E0A">
        <w:rPr>
          <w:rFonts w:ascii="Arial" w:eastAsia="Calibri" w:hAnsi="Arial" w:cs="Arial"/>
          <w:lang w:val="en-GB" w:eastAsia="en-US"/>
        </w:rPr>
        <w:t>es</w:t>
      </w:r>
      <w:r w:rsidR="00CA69D9">
        <w:rPr>
          <w:rFonts w:ascii="Arial" w:eastAsia="Calibri" w:hAnsi="Arial" w:cs="Arial"/>
          <w:lang w:val="en-GB" w:eastAsia="en-US"/>
        </w:rPr>
        <w:t xml:space="preserve"> </w:t>
      </w:r>
      <w:r w:rsidR="00A51E0A">
        <w:rPr>
          <w:rFonts w:ascii="Arial" w:eastAsia="Calibri" w:hAnsi="Arial" w:cs="Arial"/>
          <w:lang w:val="en-GB" w:eastAsia="en-US"/>
        </w:rPr>
        <w:t>the</w:t>
      </w:r>
      <w:r w:rsidR="00CA69D9">
        <w:rPr>
          <w:rFonts w:ascii="Arial" w:eastAsia="Calibri" w:hAnsi="Arial" w:cs="Arial"/>
          <w:lang w:val="en-GB" w:eastAsia="en-US"/>
        </w:rPr>
        <w:t xml:space="preserve"> fo</w:t>
      </w:r>
      <w:r w:rsidR="00A51E0A">
        <w:rPr>
          <w:rFonts w:ascii="Arial" w:eastAsia="Calibri" w:hAnsi="Arial" w:cs="Arial"/>
          <w:lang w:val="en-GB" w:eastAsia="en-US"/>
        </w:rPr>
        <w:t>recasts made by</w:t>
      </w:r>
      <w:r w:rsidR="003E7F5C">
        <w:rPr>
          <w:rFonts w:ascii="Arial" w:eastAsia="Calibri" w:hAnsi="Arial" w:cs="Arial"/>
          <w:lang w:val="en-GB" w:eastAsia="en-US"/>
        </w:rPr>
        <w:t xml:space="preserve"> the</w:t>
      </w:r>
      <w:r w:rsidR="00A51E0A">
        <w:rPr>
          <w:rFonts w:ascii="Arial" w:eastAsia="Calibri" w:hAnsi="Arial" w:cs="Arial"/>
          <w:lang w:val="en-GB" w:eastAsia="en-US"/>
        </w:rPr>
        <w:t xml:space="preserve"> </w:t>
      </w:r>
      <w:r w:rsidR="00CA69D9">
        <w:rPr>
          <w:rFonts w:ascii="Arial" w:eastAsia="Calibri" w:hAnsi="Arial" w:cs="Arial"/>
          <w:lang w:val="en-GB" w:eastAsia="en-US"/>
        </w:rPr>
        <w:t>E</w:t>
      </w:r>
      <w:r w:rsidR="00A51E0A">
        <w:rPr>
          <w:rFonts w:ascii="Arial" w:eastAsia="Calibri" w:hAnsi="Arial" w:cs="Arial"/>
          <w:lang w:val="en-GB" w:eastAsia="en-US"/>
        </w:rPr>
        <w:t>U</w:t>
      </w:r>
      <w:r w:rsidR="00CA69D9">
        <w:rPr>
          <w:rFonts w:ascii="Arial" w:eastAsia="Calibri" w:hAnsi="Arial" w:cs="Arial"/>
          <w:lang w:val="en-GB" w:eastAsia="en-US"/>
        </w:rPr>
        <w:t xml:space="preserve"> during the Annual Growth Survey and the forecasts made by</w:t>
      </w:r>
      <w:r w:rsidR="00A51E0A">
        <w:rPr>
          <w:rFonts w:ascii="Arial" w:eastAsia="Calibri" w:hAnsi="Arial" w:cs="Arial"/>
          <w:lang w:val="en-GB" w:eastAsia="en-US"/>
        </w:rPr>
        <w:t xml:space="preserve"> the</w:t>
      </w:r>
      <w:r w:rsidR="00CA69D9">
        <w:rPr>
          <w:rFonts w:ascii="Arial" w:eastAsia="Calibri" w:hAnsi="Arial" w:cs="Arial"/>
          <w:lang w:val="en-GB" w:eastAsia="en-US"/>
        </w:rPr>
        <w:t xml:space="preserve"> </w:t>
      </w:r>
      <w:r w:rsidR="00A51E0A">
        <w:rPr>
          <w:rFonts w:ascii="Arial" w:eastAsia="Calibri" w:hAnsi="Arial" w:cs="Arial"/>
          <w:lang w:val="en-GB" w:eastAsia="en-US"/>
        </w:rPr>
        <w:t>Member States</w:t>
      </w:r>
      <w:r w:rsidR="00CA69D9">
        <w:rPr>
          <w:rFonts w:ascii="Arial" w:eastAsia="Calibri" w:hAnsi="Arial" w:cs="Arial"/>
          <w:lang w:val="en-GB" w:eastAsia="en-US"/>
        </w:rPr>
        <w:t>,</w:t>
      </w:r>
      <w:r w:rsidR="00A51E0A">
        <w:rPr>
          <w:rFonts w:ascii="Arial" w:eastAsia="Calibri" w:hAnsi="Arial" w:cs="Arial"/>
          <w:lang w:val="en-GB" w:eastAsia="en-US"/>
        </w:rPr>
        <w:t xml:space="preserve"> and</w:t>
      </w:r>
      <w:r w:rsidR="00CA69D9">
        <w:rPr>
          <w:rFonts w:ascii="Arial" w:eastAsia="Calibri" w:hAnsi="Arial" w:cs="Arial"/>
          <w:lang w:val="en-GB" w:eastAsia="en-US"/>
        </w:rPr>
        <w:t xml:space="preserve"> it </w:t>
      </w:r>
      <w:r w:rsidR="00A51E0A">
        <w:rPr>
          <w:rFonts w:ascii="Arial" w:eastAsia="Calibri" w:hAnsi="Arial" w:cs="Arial"/>
          <w:lang w:val="en-GB" w:eastAsia="en-US"/>
        </w:rPr>
        <w:t xml:space="preserve">assesses the plans as well as </w:t>
      </w:r>
      <w:r w:rsidR="00CA69D9">
        <w:rPr>
          <w:rFonts w:ascii="Arial" w:eastAsia="Calibri" w:hAnsi="Arial" w:cs="Arial"/>
          <w:lang w:val="en-GB" w:eastAsia="en-US"/>
        </w:rPr>
        <w:t>the convergence between forecasts</w:t>
      </w:r>
      <w:r w:rsidR="00CA69D9" w:rsidRPr="00AE43A7">
        <w:rPr>
          <w:rFonts w:ascii="Arial" w:eastAsia="Calibri" w:hAnsi="Arial" w:cs="Arial"/>
          <w:lang w:val="en-GB" w:eastAsia="en-US"/>
        </w:rPr>
        <w:t xml:space="preserve"> and provides country-specific recommendations as appropriate. Finally, </w:t>
      </w:r>
      <w:r w:rsidR="00A51E0A">
        <w:rPr>
          <w:rFonts w:ascii="Arial" w:eastAsia="Calibri" w:hAnsi="Arial" w:cs="Arial"/>
          <w:lang w:val="en-GB" w:eastAsia="en-US"/>
        </w:rPr>
        <w:t xml:space="preserve">at the </w:t>
      </w:r>
      <w:r w:rsidR="00CA69D9" w:rsidRPr="00AE43A7">
        <w:rPr>
          <w:rFonts w:ascii="Arial" w:eastAsia="Calibri" w:hAnsi="Arial" w:cs="Arial"/>
          <w:lang w:val="en-GB" w:eastAsia="en-US"/>
        </w:rPr>
        <w:t>end of June or in early July, the</w:t>
      </w:r>
      <w:r w:rsidR="00CA69D9">
        <w:rPr>
          <w:rFonts w:ascii="Arial" w:eastAsia="Calibri" w:hAnsi="Arial" w:cs="Arial"/>
          <w:lang w:val="en-GB" w:eastAsia="en-US"/>
        </w:rPr>
        <w:t xml:space="preserve"> </w:t>
      </w:r>
      <w:r w:rsidR="00CA69D9">
        <w:rPr>
          <w:rFonts w:ascii="Arial" w:eastAsia="Calibri" w:hAnsi="Arial" w:cs="Arial"/>
          <w:lang w:val="en-GB" w:eastAsia="en-US"/>
        </w:rPr>
        <w:lastRenderedPageBreak/>
        <w:t>European</w:t>
      </w:r>
      <w:r w:rsidR="00CA69D9" w:rsidRPr="00AE43A7">
        <w:rPr>
          <w:rFonts w:ascii="Arial" w:eastAsia="Calibri" w:hAnsi="Arial" w:cs="Arial"/>
          <w:lang w:val="en-GB" w:eastAsia="en-US"/>
        </w:rPr>
        <w:t xml:space="preserve"> Council formally adopts the country-specific recommendations.</w:t>
      </w:r>
      <w:r w:rsidR="00C53014">
        <w:rPr>
          <w:rFonts w:ascii="Arial" w:eastAsia="Calibri" w:hAnsi="Arial" w:cs="Arial"/>
          <w:noProof/>
          <w:lang w:val="cs-CZ" w:eastAsia="cs-CZ"/>
        </w:rPr>
        <w:drawing>
          <wp:inline distT="0" distB="0" distL="0" distR="0">
            <wp:extent cx="6360795" cy="2924175"/>
            <wp:effectExtent l="19050" t="0" r="1905"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9" cstate="print"/>
                    <a:srcRect b="14722"/>
                    <a:stretch>
                      <a:fillRect/>
                    </a:stretch>
                  </pic:blipFill>
                  <pic:spPr bwMode="auto">
                    <a:xfrm>
                      <a:off x="0" y="0"/>
                      <a:ext cx="6360795" cy="2924175"/>
                    </a:xfrm>
                    <a:prstGeom prst="rect">
                      <a:avLst/>
                    </a:prstGeom>
                    <a:noFill/>
                  </pic:spPr>
                </pic:pic>
              </a:graphicData>
            </a:graphic>
          </wp:inline>
        </w:drawing>
      </w:r>
    </w:p>
    <w:p w:rsidR="003A437B" w:rsidRDefault="001872B5" w:rsidP="009954C8">
      <w:pPr>
        <w:pStyle w:val="a3520normal"/>
        <w:spacing w:line="276" w:lineRule="auto"/>
        <w:jc w:val="both"/>
        <w:rPr>
          <w:rFonts w:ascii="Arial" w:eastAsia="Calibri" w:hAnsi="Arial" w:cs="Arial"/>
          <w:lang w:val="en-GB" w:eastAsia="en-US"/>
        </w:rPr>
      </w:pPr>
      <w:r w:rsidRPr="001872B5">
        <w:rPr>
          <w:rFonts w:ascii="Arial" w:eastAsia="Calibri" w:hAnsi="Arial" w:cs="Arial"/>
          <w:noProof/>
        </w:rPr>
        <w:pict>
          <v:shapetype id="_x0000_t202" coordsize="21600,21600" o:spt="202" path="m,l,21600r21600,l21600,xe">
            <v:stroke joinstyle="miter"/>
            <v:path gradientshapeok="t" o:connecttype="rect"/>
          </v:shapetype>
          <v:shape id="Casella di testo 2" o:spid="_x0000_s1026" type="#_x0000_t202" style="position:absolute;left:0;text-align:left;margin-left:273.15pt;margin-top:-103.25pt;width:128.1pt;height:33.5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" strokecolor="#0070c0">
            <v:textbox style="mso-next-textbox:#Casella di testo 2">
              <w:txbxContent>
                <w:p w:rsidR="00456BFA" w:rsidRPr="00C53014" w:rsidRDefault="00456BFA" w:rsidP="00585500">
                  <w:pPr>
                    <w:rPr>
                      <w:b/>
                      <w:color w:val="1F497D" w:themeColor="text2"/>
                      <w:sz w:val="20"/>
                      <w:szCs w:val="20"/>
                      <w:lang w:val="en-US"/>
                    </w:rPr>
                  </w:pPr>
                  <w:r w:rsidRPr="00C53014">
                    <w:rPr>
                      <w:b/>
                      <w:color w:val="1F497D" w:themeColor="text2"/>
                      <w:sz w:val="20"/>
                      <w:szCs w:val="20"/>
                      <w:lang w:val="en-US"/>
                    </w:rPr>
                    <w:t xml:space="preserve">Forecasts </w:t>
                  </w:r>
                </w:p>
                <w:p w:rsidR="00456BFA" w:rsidRPr="00C53014" w:rsidRDefault="00456BFA" w:rsidP="00585500">
                  <w:pPr>
                    <w:rPr>
                      <w:b/>
                      <w:color w:val="1F497D" w:themeColor="text2"/>
                      <w:sz w:val="20"/>
                      <w:szCs w:val="20"/>
                      <w:lang w:val="en-US"/>
                    </w:rPr>
                  </w:pPr>
                  <w:proofErr w:type="gramStart"/>
                  <w:r w:rsidRPr="00C53014">
                    <w:rPr>
                      <w:b/>
                      <w:color w:val="1F497D" w:themeColor="text2"/>
                      <w:sz w:val="20"/>
                      <w:szCs w:val="20"/>
                      <w:lang w:val="en-US"/>
                    </w:rPr>
                    <w:t>for</w:t>
                  </w:r>
                  <w:proofErr w:type="gramEnd"/>
                  <w:r w:rsidRPr="00C53014">
                    <w:rPr>
                      <w:b/>
                      <w:color w:val="1F497D" w:themeColor="text2"/>
                      <w:sz w:val="20"/>
                      <w:szCs w:val="20"/>
                      <w:lang w:val="en-US"/>
                    </w:rPr>
                    <w:t xml:space="preserve"> year t+1 and t+2</w:t>
                  </w:r>
                </w:p>
              </w:txbxContent>
            </v:textbox>
          </v:shape>
        </w:pict>
      </w:r>
      <w:r w:rsidRPr="001872B5">
        <w:rPr>
          <w:rFonts w:ascii="Arial" w:eastAsia="Calibri" w:hAnsi="Arial" w:cs="Arial"/>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20" o:spid="_x0000_s1201" type="#_x0000_t34" style="position:absolute;left:0;text-align:left;margin-left:251.4pt;margin-top:-109.9pt;width:21.75pt;height:20.1pt;rotation:180;z-index:25175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" adj="21550" strokecolor="#0070c0">
            <v:stroke endarrow="block"/>
          </v:shape>
        </w:pict>
      </w:r>
      <w:r w:rsidR="00585500" w:rsidRPr="00585500">
        <w:rPr>
          <w:rFonts w:ascii="Arial" w:eastAsia="Calibri" w:hAnsi="Arial" w:cs="Arial"/>
          <w:lang w:val="en-GB" w:eastAsia="en-US"/>
        </w:rPr>
        <w:t>Before the Treaty on Stability, the EU would retroactivity make recommendations to the Member States to resolve deficit issues that had already occurred. With the European Semester, the EU has a way of ex-ante evaluating the Member State’s plans for sound public finance and can therefore anticipate any deficit issues and make their recommendations early enough so that the Member States can adjust their plans and make reforms accordingly.</w:t>
      </w:r>
    </w:p>
    <w:p w:rsidR="00226950" w:rsidRPr="00227BE3" w:rsidRDefault="00226950" w:rsidP="00CA69D9">
      <w:pPr>
        <w:suppressAutoHyphens w:val="0"/>
        <w:autoSpaceDE w:val="0"/>
        <w:autoSpaceDN w:val="0"/>
        <w:adjustRightInd w:val="0"/>
        <w:spacing w:line="360" w:lineRule="auto"/>
        <w:jc w:val="both"/>
        <w:rPr>
          <w:rFonts w:ascii="Arial" w:eastAsia="Calibri" w:hAnsi="Arial" w:cs="Arial"/>
          <w:i/>
          <w:kern w:val="0"/>
          <w:lang w:val="en-GB" w:eastAsia="en-US" w:bidi="ar-SA"/>
        </w:rPr>
      </w:pPr>
      <w:r w:rsidRPr="00227BE3">
        <w:rPr>
          <w:rFonts w:ascii="Arial" w:eastAsia="Calibri" w:hAnsi="Arial" w:cs="Arial"/>
          <w:i/>
          <w:kern w:val="0"/>
          <w:lang w:val="en-GB" w:eastAsia="en-US" w:bidi="ar-SA"/>
        </w:rPr>
        <w:t xml:space="preserve">1.2 Italy in EU context </w:t>
      </w:r>
    </w:p>
    <w:p w:rsidR="00CA69D9" w:rsidRDefault="007D2A9B" w:rsidP="009954C8">
      <w:pPr>
        <w:suppressAutoHyphens w:val="0"/>
        <w:autoSpaceDE w:val="0"/>
        <w:autoSpaceDN w:val="0"/>
        <w:adjustRightInd w:val="0"/>
        <w:spacing w:line="276" w:lineRule="auto"/>
        <w:jc w:val="both"/>
        <w:rPr>
          <w:rFonts w:ascii="Arial" w:eastAsia="Calibri" w:hAnsi="Arial" w:cs="Arial"/>
          <w:kern w:val="0"/>
          <w:lang w:val="en-GB" w:eastAsia="en-US" w:bidi="ar-SA"/>
        </w:rPr>
      </w:pPr>
      <w:r>
        <w:rPr>
          <w:rFonts w:ascii="Arial" w:eastAsia="Calibri" w:hAnsi="Arial" w:cs="Arial"/>
          <w:kern w:val="0"/>
          <w:lang w:val="en-GB" w:eastAsia="en-US" w:bidi="ar-SA"/>
        </w:rPr>
        <w:t>Th</w:t>
      </w:r>
      <w:r w:rsidR="00226950">
        <w:rPr>
          <w:rFonts w:ascii="Arial" w:eastAsia="Calibri" w:hAnsi="Arial" w:cs="Arial"/>
          <w:kern w:val="0"/>
          <w:lang w:val="en-GB" w:eastAsia="en-US" w:bidi="ar-SA"/>
        </w:rPr>
        <w:t>e</w:t>
      </w:r>
      <w:r>
        <w:rPr>
          <w:rFonts w:ascii="Arial" w:eastAsia="Calibri" w:hAnsi="Arial" w:cs="Arial"/>
          <w:kern w:val="0"/>
          <w:lang w:val="en-GB" w:eastAsia="en-US" w:bidi="ar-SA"/>
        </w:rPr>
        <w:t xml:space="preserve"> new procedure</w:t>
      </w:r>
      <w:r w:rsidR="00226950">
        <w:rPr>
          <w:rFonts w:ascii="Arial" w:eastAsia="Calibri" w:hAnsi="Arial" w:cs="Arial"/>
          <w:kern w:val="0"/>
          <w:lang w:val="en-GB" w:eastAsia="en-US" w:bidi="ar-SA"/>
        </w:rPr>
        <w:t xml:space="preserve"> explained previously,</w:t>
      </w:r>
      <w:r>
        <w:rPr>
          <w:rFonts w:ascii="Arial" w:eastAsia="Calibri" w:hAnsi="Arial" w:cs="Arial"/>
          <w:kern w:val="0"/>
          <w:lang w:val="en-GB" w:eastAsia="en-US" w:bidi="ar-SA"/>
        </w:rPr>
        <w:t xml:space="preserve"> is particularly helpful</w:t>
      </w:r>
      <w:r w:rsidR="003E65C9">
        <w:rPr>
          <w:rFonts w:ascii="Arial" w:eastAsia="Calibri" w:hAnsi="Arial" w:cs="Arial"/>
          <w:kern w:val="0"/>
          <w:lang w:val="en-GB" w:eastAsia="en-US" w:bidi="ar-SA"/>
        </w:rPr>
        <w:t>,</w:t>
      </w:r>
      <w:r>
        <w:rPr>
          <w:rFonts w:ascii="Arial" w:eastAsia="Calibri" w:hAnsi="Arial" w:cs="Arial"/>
          <w:kern w:val="0"/>
          <w:lang w:val="en-GB" w:eastAsia="en-US" w:bidi="ar-SA"/>
        </w:rPr>
        <w:t xml:space="preserve"> </w:t>
      </w:r>
      <w:r w:rsidR="003E65C9">
        <w:rPr>
          <w:rFonts w:ascii="Arial" w:eastAsia="Calibri" w:hAnsi="Arial" w:cs="Arial"/>
          <w:kern w:val="0"/>
          <w:lang w:val="en-GB" w:eastAsia="en-US" w:bidi="ar-SA"/>
        </w:rPr>
        <w:t xml:space="preserve">to take </w:t>
      </w:r>
      <w:r w:rsidR="003E65C9" w:rsidRPr="003E65C9">
        <w:rPr>
          <w:rFonts w:ascii="Arial" w:eastAsia="Calibri" w:hAnsi="Arial" w:cs="Arial"/>
          <w:kern w:val="0"/>
          <w:lang w:val="en-GB" w:eastAsia="en-US" w:bidi="ar-SA"/>
        </w:rPr>
        <w:t xml:space="preserve">preventative measures, </w:t>
      </w:r>
      <w:r w:rsidR="00CA69D9">
        <w:rPr>
          <w:rFonts w:ascii="Arial" w:eastAsia="Calibri" w:hAnsi="Arial" w:cs="Arial"/>
          <w:kern w:val="0"/>
          <w:lang w:val="en-GB" w:eastAsia="en-US" w:bidi="ar-SA"/>
        </w:rPr>
        <w:t>for countries which have a very high level of debt and deficit as a</w:t>
      </w:r>
      <w:r>
        <w:rPr>
          <w:rFonts w:ascii="Arial" w:eastAsia="Calibri" w:hAnsi="Arial" w:cs="Arial"/>
          <w:kern w:val="0"/>
          <w:lang w:val="en-GB" w:eastAsia="en-US" w:bidi="ar-SA"/>
        </w:rPr>
        <w:t xml:space="preserve"> percentage of GDP. One of these countries </w:t>
      </w:r>
      <w:r w:rsidR="00CA69D9">
        <w:rPr>
          <w:rFonts w:ascii="Arial" w:eastAsia="Calibri" w:hAnsi="Arial" w:cs="Arial"/>
          <w:kern w:val="0"/>
          <w:lang w:val="en-GB" w:eastAsia="en-US" w:bidi="ar-SA"/>
        </w:rPr>
        <w:t xml:space="preserve">is Italy. </w:t>
      </w:r>
    </w:p>
    <w:p w:rsidR="00CA69D9" w:rsidRDefault="007D2A9B" w:rsidP="009954C8">
      <w:pPr>
        <w:spacing w:line="276" w:lineRule="auto"/>
        <w:jc w:val="both"/>
        <w:rPr>
          <w:rFonts w:ascii="Arial" w:eastAsia="Calibri" w:hAnsi="Arial" w:cs="Arial"/>
          <w:kern w:val="0"/>
          <w:lang w:val="en-GB" w:eastAsia="en-US" w:bidi="ar-SA"/>
        </w:rPr>
      </w:pPr>
      <w:r>
        <w:rPr>
          <w:rFonts w:ascii="Arial" w:eastAsia="Calibri" w:hAnsi="Arial" w:cs="Arial"/>
          <w:kern w:val="0"/>
          <w:lang w:val="en-GB" w:eastAsia="en-US" w:bidi="ar-SA"/>
        </w:rPr>
        <w:t xml:space="preserve">The attention of policy makers on Italy is explained by the history of public debt shown in Figure 1. </w:t>
      </w:r>
      <w:r w:rsidR="003272F9">
        <w:rPr>
          <w:rFonts w:ascii="Arial" w:eastAsia="Calibri" w:hAnsi="Arial" w:cs="Arial"/>
          <w:kern w:val="0"/>
          <w:lang w:val="en-GB" w:eastAsia="en-US" w:bidi="ar-SA"/>
        </w:rPr>
        <w:t xml:space="preserve">As </w:t>
      </w:r>
      <w:r>
        <w:rPr>
          <w:rFonts w:ascii="Arial" w:eastAsia="Calibri" w:hAnsi="Arial" w:cs="Arial"/>
          <w:kern w:val="0"/>
          <w:lang w:val="en-GB" w:eastAsia="en-US" w:bidi="ar-SA"/>
        </w:rPr>
        <w:t xml:space="preserve">it </w:t>
      </w:r>
      <w:r w:rsidR="00CA69D9">
        <w:rPr>
          <w:rFonts w:ascii="Arial" w:eastAsia="Calibri" w:hAnsi="Arial" w:cs="Arial"/>
          <w:kern w:val="0"/>
          <w:lang w:val="en-GB" w:eastAsia="en-US" w:bidi="ar-SA"/>
        </w:rPr>
        <w:t xml:space="preserve">shows, </w:t>
      </w:r>
      <w:r>
        <w:rPr>
          <w:rFonts w:ascii="Arial" w:eastAsia="Calibri" w:hAnsi="Arial" w:cs="Arial"/>
          <w:kern w:val="0"/>
          <w:lang w:val="en-GB" w:eastAsia="en-US" w:bidi="ar-SA"/>
        </w:rPr>
        <w:t>Italian public debt has been</w:t>
      </w:r>
      <w:r w:rsidR="003E7F5C">
        <w:rPr>
          <w:rFonts w:ascii="Arial" w:eastAsia="Calibri" w:hAnsi="Arial" w:cs="Arial"/>
          <w:kern w:val="0"/>
          <w:lang w:val="en-GB" w:eastAsia="en-US" w:bidi="ar-SA"/>
        </w:rPr>
        <w:t xml:space="preserve"> over 100% of GDP for the</w:t>
      </w:r>
      <w:r w:rsidR="003272F9">
        <w:rPr>
          <w:rFonts w:ascii="Arial" w:eastAsia="Calibri" w:hAnsi="Arial" w:cs="Arial"/>
          <w:kern w:val="0"/>
          <w:lang w:val="en-GB" w:eastAsia="en-US" w:bidi="ar-SA"/>
        </w:rPr>
        <w:t xml:space="preserve"> last twenty years. During the years 1994-1996, the debt went over 120%, then decreased from 1997-2007 and then increased a</w:t>
      </w:r>
      <w:r>
        <w:rPr>
          <w:rFonts w:ascii="Arial" w:eastAsia="Calibri" w:hAnsi="Arial" w:cs="Arial"/>
          <w:kern w:val="0"/>
          <w:lang w:val="en-GB" w:eastAsia="en-US" w:bidi="ar-SA"/>
        </w:rPr>
        <w:t>gain in 2008 until the present period</w:t>
      </w:r>
      <w:r w:rsidR="003272F9">
        <w:rPr>
          <w:rFonts w:ascii="Arial" w:eastAsia="Calibri" w:hAnsi="Arial" w:cs="Arial"/>
          <w:kern w:val="0"/>
          <w:lang w:val="en-GB" w:eastAsia="en-US" w:bidi="ar-SA"/>
        </w:rPr>
        <w:t xml:space="preserve">. </w:t>
      </w:r>
      <w:r>
        <w:rPr>
          <w:rFonts w:ascii="Arial" w:eastAsia="Calibri" w:hAnsi="Arial" w:cs="Arial"/>
          <w:kern w:val="0"/>
          <w:lang w:val="en-GB" w:eastAsia="en-US" w:bidi="ar-SA"/>
        </w:rPr>
        <w:t xml:space="preserve">Another variable to take into account is the public deficit which was 3.9% of GDP in 2011. As shown in </w:t>
      </w:r>
      <w:r w:rsidR="003272F9">
        <w:rPr>
          <w:rFonts w:ascii="Arial" w:eastAsia="Calibri" w:hAnsi="Arial" w:cs="Arial"/>
          <w:kern w:val="0"/>
          <w:lang w:val="en-GB" w:eastAsia="en-US" w:bidi="ar-SA"/>
        </w:rPr>
        <w:t>F</w:t>
      </w:r>
      <w:r w:rsidR="00CA69D9">
        <w:rPr>
          <w:rFonts w:ascii="Arial" w:eastAsia="Calibri" w:hAnsi="Arial" w:cs="Arial"/>
          <w:kern w:val="0"/>
          <w:lang w:val="en-GB" w:eastAsia="en-US" w:bidi="ar-SA"/>
        </w:rPr>
        <w:t>igure 2</w:t>
      </w:r>
      <w:r>
        <w:rPr>
          <w:rFonts w:ascii="Arial" w:eastAsia="Calibri" w:hAnsi="Arial" w:cs="Arial"/>
          <w:kern w:val="0"/>
          <w:lang w:val="en-GB" w:eastAsia="en-US" w:bidi="ar-SA"/>
        </w:rPr>
        <w:t>, f</w:t>
      </w:r>
      <w:r w:rsidR="002B7589">
        <w:rPr>
          <w:rFonts w:ascii="Arial" w:eastAsia="Calibri" w:hAnsi="Arial" w:cs="Arial"/>
          <w:kern w:val="0"/>
          <w:lang w:val="en-GB" w:eastAsia="en-US" w:bidi="ar-SA"/>
        </w:rPr>
        <w:t xml:space="preserve">rom 1992 to </w:t>
      </w:r>
      <w:r>
        <w:rPr>
          <w:rFonts w:ascii="Arial" w:eastAsia="Calibri" w:hAnsi="Arial" w:cs="Arial"/>
          <w:kern w:val="0"/>
          <w:lang w:val="en-GB" w:eastAsia="en-US" w:bidi="ar-SA"/>
        </w:rPr>
        <w:t>1996 the deficit was very high but it had</w:t>
      </w:r>
      <w:r w:rsidR="002B7589">
        <w:rPr>
          <w:rFonts w:ascii="Arial" w:eastAsia="Calibri" w:hAnsi="Arial" w:cs="Arial"/>
          <w:kern w:val="0"/>
          <w:lang w:val="en-GB" w:eastAsia="en-US" w:bidi="ar-SA"/>
        </w:rPr>
        <w:t xml:space="preserve"> decreased by 2000. After 2001 it began to increase again until 2007and then began d</w:t>
      </w:r>
      <w:r w:rsidR="00CA69D9">
        <w:rPr>
          <w:rFonts w:ascii="Arial" w:eastAsia="Calibri" w:hAnsi="Arial" w:cs="Arial"/>
          <w:kern w:val="0"/>
          <w:lang w:val="en-GB" w:eastAsia="en-US" w:bidi="ar-SA"/>
        </w:rPr>
        <w:t xml:space="preserve">ecreasing from 2010 </w:t>
      </w:r>
      <w:r w:rsidR="002B7589">
        <w:rPr>
          <w:rFonts w:ascii="Arial" w:eastAsia="Calibri" w:hAnsi="Arial" w:cs="Arial"/>
          <w:kern w:val="0"/>
          <w:lang w:val="en-GB" w:eastAsia="en-US" w:bidi="ar-SA"/>
        </w:rPr>
        <w:t xml:space="preserve">until </w:t>
      </w:r>
      <w:r w:rsidR="00CA69D9">
        <w:rPr>
          <w:rFonts w:ascii="Arial" w:eastAsia="Calibri" w:hAnsi="Arial" w:cs="Arial"/>
          <w:kern w:val="0"/>
          <w:lang w:val="en-GB" w:eastAsia="en-US" w:bidi="ar-SA"/>
        </w:rPr>
        <w:t>today.</w:t>
      </w:r>
    </w:p>
    <w:p w:rsidR="002B7589" w:rsidRDefault="002B7589" w:rsidP="00CA69D9">
      <w:pPr>
        <w:spacing w:line="360" w:lineRule="auto"/>
        <w:rPr>
          <w:rFonts w:ascii="Arial" w:eastAsia="Calibri" w:hAnsi="Arial" w:cs="Arial"/>
          <w:kern w:val="0"/>
          <w:lang w:val="en-GB" w:eastAsia="en-US" w:bidi="ar-SA"/>
        </w:rPr>
      </w:pPr>
    </w:p>
    <w:p w:rsidR="00CA69D9" w:rsidRDefault="00CA69D9" w:rsidP="00CA69D9">
      <w:pPr>
        <w:spacing w:line="360" w:lineRule="auto"/>
        <w:rPr>
          <w:rFonts w:ascii="Arial" w:eastAsia="Calibri" w:hAnsi="Arial" w:cs="Arial"/>
          <w:kern w:val="0"/>
          <w:lang w:val="en-GB" w:eastAsia="en-US" w:bidi="ar-SA"/>
        </w:rPr>
      </w:pPr>
      <w:proofErr w:type="gramStart"/>
      <w:r>
        <w:rPr>
          <w:rFonts w:ascii="Arial" w:eastAsia="Calibri" w:hAnsi="Arial" w:cs="Arial"/>
          <w:kern w:val="0"/>
          <w:lang w:val="en-GB" w:eastAsia="en-US" w:bidi="ar-SA"/>
        </w:rPr>
        <w:t>Figure 1.</w:t>
      </w:r>
      <w:proofErr w:type="gramEnd"/>
      <w:r>
        <w:rPr>
          <w:rFonts w:ascii="Arial" w:eastAsia="Calibri" w:hAnsi="Arial" w:cs="Arial"/>
          <w:kern w:val="0"/>
          <w:lang w:val="en-GB" w:eastAsia="en-US" w:bidi="ar-SA"/>
        </w:rPr>
        <w:t xml:space="preserve"> Debt </w:t>
      </w:r>
      <w:r w:rsidR="008157CF">
        <w:rPr>
          <w:rFonts w:ascii="Arial" w:eastAsia="Calibri" w:hAnsi="Arial" w:cs="Arial"/>
          <w:kern w:val="0"/>
          <w:lang w:val="en-GB" w:eastAsia="en-US" w:bidi="ar-SA"/>
        </w:rPr>
        <w:t>as a percentage of GDP in Italy</w:t>
      </w:r>
    </w:p>
    <w:p w:rsidR="008157CF" w:rsidRPr="00AE43A7" w:rsidRDefault="004B5DFD" w:rsidP="00CA69D9">
      <w:pPr>
        <w:spacing w:line="360" w:lineRule="auto"/>
        <w:rPr>
          <w:rFonts w:ascii="Arial" w:eastAsia="Calibri" w:hAnsi="Arial" w:cs="Arial"/>
          <w:kern w:val="0"/>
          <w:lang w:val="en-GB" w:eastAsia="en-US" w:bidi="ar-SA"/>
        </w:rPr>
      </w:pPr>
      <w:r w:rsidRPr="004B5DFD">
        <w:rPr>
          <w:rFonts w:ascii="Arial" w:eastAsia="Calibri" w:hAnsi="Arial" w:cs="Arial"/>
          <w:noProof/>
          <w:kern w:val="0"/>
          <w:lang w:val="cs-CZ" w:eastAsia="cs-CZ" w:bidi="ar-SA"/>
        </w:rPr>
        <w:lastRenderedPageBreak/>
        <w:drawing>
          <wp:inline distT="0" distB="0" distL="0" distR="0">
            <wp:extent cx="6358580" cy="2743200"/>
            <wp:effectExtent l="19050" t="0" r="23170" b="0"/>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CA69D9" w:rsidRDefault="00CA69D9" w:rsidP="00CA69D9">
      <w:pPr>
        <w:spacing w:line="360" w:lineRule="auto"/>
        <w:rPr>
          <w:rFonts w:ascii="Arial" w:eastAsia="Calibri" w:hAnsi="Arial" w:cs="Arial"/>
          <w:kern w:val="0"/>
          <w:sz w:val="18"/>
          <w:szCs w:val="18"/>
          <w:lang w:val="en-GB" w:eastAsia="en-US" w:bidi="ar-SA"/>
        </w:rPr>
      </w:pPr>
      <w:r w:rsidRPr="00DB20FA">
        <w:rPr>
          <w:rFonts w:ascii="Arial" w:eastAsia="Calibri" w:hAnsi="Arial" w:cs="Arial"/>
          <w:kern w:val="0"/>
          <w:sz w:val="18"/>
          <w:szCs w:val="18"/>
          <w:lang w:val="en-GB" w:eastAsia="en-US" w:bidi="ar-SA"/>
        </w:rPr>
        <w:t xml:space="preserve">Source: OECD </w:t>
      </w:r>
    </w:p>
    <w:p w:rsidR="00226950" w:rsidRDefault="00CA69D9" w:rsidP="00CA69D9">
      <w:pPr>
        <w:spacing w:line="360" w:lineRule="auto"/>
        <w:rPr>
          <w:rFonts w:ascii="Arial" w:eastAsia="Calibri" w:hAnsi="Arial" w:cs="Arial"/>
          <w:noProof/>
          <w:kern w:val="0"/>
          <w:lang w:val="en-GB" w:eastAsia="es-ES" w:bidi="ar-SA"/>
        </w:rPr>
      </w:pPr>
      <w:proofErr w:type="gramStart"/>
      <w:r>
        <w:rPr>
          <w:rFonts w:ascii="Arial" w:eastAsia="Calibri" w:hAnsi="Arial" w:cs="Arial"/>
          <w:kern w:val="0"/>
          <w:lang w:val="en-GB" w:eastAsia="en-US" w:bidi="ar-SA"/>
        </w:rPr>
        <w:t>Figure 2.</w:t>
      </w:r>
      <w:proofErr w:type="gramEnd"/>
      <w:r>
        <w:rPr>
          <w:rFonts w:ascii="Arial" w:eastAsia="Calibri" w:hAnsi="Arial" w:cs="Arial"/>
          <w:kern w:val="0"/>
          <w:lang w:val="en-GB" w:eastAsia="en-US" w:bidi="ar-SA"/>
        </w:rPr>
        <w:t xml:space="preserve"> </w:t>
      </w:r>
      <w:r w:rsidR="008157CF">
        <w:rPr>
          <w:rFonts w:ascii="Arial" w:eastAsia="Calibri" w:hAnsi="Arial" w:cs="Arial"/>
          <w:kern w:val="0"/>
          <w:lang w:val="en-GB" w:eastAsia="en-US" w:bidi="ar-SA"/>
        </w:rPr>
        <w:t>De</w:t>
      </w:r>
      <w:r w:rsidR="00D50009">
        <w:rPr>
          <w:rFonts w:ascii="Arial" w:eastAsia="Calibri" w:hAnsi="Arial" w:cs="Arial"/>
          <w:kern w:val="0"/>
          <w:lang w:val="en-GB" w:eastAsia="en-US" w:bidi="ar-SA"/>
        </w:rPr>
        <w:t>ficit</w:t>
      </w:r>
      <w:r w:rsidR="008157CF">
        <w:rPr>
          <w:rFonts w:ascii="Arial" w:eastAsia="Calibri" w:hAnsi="Arial" w:cs="Arial"/>
          <w:kern w:val="0"/>
          <w:lang w:val="en-GB" w:eastAsia="en-US" w:bidi="ar-SA"/>
        </w:rPr>
        <w:t xml:space="preserve"> as a percentage of GDP in Italy</w:t>
      </w:r>
      <w:r w:rsidR="008157CF" w:rsidRPr="008157CF">
        <w:rPr>
          <w:rFonts w:ascii="Arial" w:eastAsia="Calibri" w:hAnsi="Arial" w:cs="Arial"/>
          <w:noProof/>
          <w:kern w:val="0"/>
          <w:lang w:val="en-GB" w:eastAsia="es-ES" w:bidi="ar-SA"/>
        </w:rPr>
        <w:t xml:space="preserve"> </w:t>
      </w:r>
    </w:p>
    <w:p w:rsidR="004B5DFD" w:rsidRDefault="004B5DFD" w:rsidP="00CA69D9">
      <w:pPr>
        <w:spacing w:line="360" w:lineRule="auto"/>
        <w:rPr>
          <w:rFonts w:ascii="Arial" w:eastAsia="Calibri" w:hAnsi="Arial" w:cs="Arial"/>
          <w:kern w:val="0"/>
          <w:lang w:val="en-GB" w:eastAsia="en-US" w:bidi="ar-SA"/>
        </w:rPr>
      </w:pPr>
      <w:r w:rsidRPr="004B5DFD">
        <w:rPr>
          <w:rFonts w:ascii="Arial" w:eastAsia="Calibri" w:hAnsi="Arial" w:cs="Arial"/>
          <w:noProof/>
          <w:kern w:val="0"/>
          <w:lang w:val="cs-CZ" w:eastAsia="cs-CZ" w:bidi="ar-SA"/>
        </w:rPr>
        <w:drawing>
          <wp:inline distT="0" distB="0" distL="0" distR="0">
            <wp:extent cx="6358890" cy="2743200"/>
            <wp:effectExtent l="19050" t="0" r="22860" b="0"/>
            <wp:docPr id="8"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4B5DFD" w:rsidRDefault="004B5DFD" w:rsidP="00CA69D9">
      <w:pPr>
        <w:spacing w:line="360" w:lineRule="auto"/>
        <w:rPr>
          <w:rFonts w:ascii="Arial" w:eastAsia="Calibri" w:hAnsi="Arial" w:cs="Arial"/>
          <w:kern w:val="0"/>
          <w:sz w:val="18"/>
          <w:szCs w:val="18"/>
          <w:lang w:val="en-GB" w:eastAsia="en-US" w:bidi="ar-SA"/>
        </w:rPr>
      </w:pPr>
    </w:p>
    <w:p w:rsidR="004B5DFD" w:rsidRPr="00661564" w:rsidRDefault="00CA69D9" w:rsidP="00CA69D9">
      <w:pPr>
        <w:spacing w:line="360" w:lineRule="auto"/>
        <w:rPr>
          <w:rFonts w:ascii="Arial" w:eastAsia="Calibri" w:hAnsi="Arial" w:cs="Arial"/>
          <w:kern w:val="0"/>
          <w:sz w:val="18"/>
          <w:szCs w:val="18"/>
          <w:lang w:val="en-GB" w:eastAsia="en-US" w:bidi="ar-SA"/>
        </w:rPr>
      </w:pPr>
      <w:r w:rsidRPr="00285C2F">
        <w:rPr>
          <w:rFonts w:ascii="Arial" w:eastAsia="Calibri" w:hAnsi="Arial" w:cs="Arial"/>
          <w:kern w:val="0"/>
          <w:sz w:val="18"/>
          <w:szCs w:val="18"/>
          <w:lang w:val="en-GB" w:eastAsia="en-US" w:bidi="ar-SA"/>
        </w:rPr>
        <w:t>Source: OECD</w:t>
      </w:r>
    </w:p>
    <w:p w:rsidR="00CB584F" w:rsidRDefault="00DD6B65" w:rsidP="009954C8">
      <w:pPr>
        <w:spacing w:line="276" w:lineRule="auto"/>
        <w:jc w:val="both"/>
        <w:rPr>
          <w:rFonts w:ascii="Arial" w:eastAsia="Calibri" w:hAnsi="Arial" w:cs="Arial"/>
          <w:kern w:val="0"/>
          <w:lang w:val="en-GB" w:eastAsia="en-US" w:bidi="ar-SA"/>
        </w:rPr>
      </w:pPr>
      <w:r w:rsidRPr="003777F6">
        <w:rPr>
          <w:rFonts w:ascii="Arial" w:eastAsia="Calibri" w:hAnsi="Arial" w:cs="Arial"/>
          <w:kern w:val="0"/>
          <w:lang w:val="en-GB" w:eastAsia="en-US" w:bidi="ar-SA"/>
        </w:rPr>
        <w:t xml:space="preserve">Italy´s increasingly high debt levels and unbalanced economic deficit record, shown in Figures 1 and 2, could be remedied through improved ex-ante economic forecasts for the short and long term. In order to improve the forecasts, it is necessary to conduct an ex-post analysis of the forecasts undertaken at a national level and discover any discrepancies between the forecasts and what actually occurred. For this purpose, in this paper I analyse the extent of the discrepancies and when these aforementioned discrepancies </w:t>
      </w:r>
      <w:proofErr w:type="spellStart"/>
      <w:r w:rsidRPr="003777F6">
        <w:rPr>
          <w:rFonts w:ascii="Arial" w:eastAsia="Calibri" w:hAnsi="Arial" w:cs="Arial"/>
          <w:kern w:val="0"/>
          <w:lang w:val="en-GB" w:eastAsia="en-US" w:bidi="ar-SA"/>
        </w:rPr>
        <w:t>occured</w:t>
      </w:r>
      <w:proofErr w:type="spellEnd"/>
      <w:r w:rsidRPr="003777F6">
        <w:rPr>
          <w:rFonts w:ascii="Arial" w:eastAsia="Calibri" w:hAnsi="Arial" w:cs="Arial"/>
          <w:kern w:val="0"/>
          <w:lang w:val="en-GB" w:eastAsia="en-US" w:bidi="ar-SA"/>
        </w:rPr>
        <w:t xml:space="preserve"> in Italy from 1992 to 2012. It would be helpful for economic po</w:t>
      </w:r>
      <w:r w:rsidR="00853698">
        <w:rPr>
          <w:rFonts w:ascii="Arial" w:eastAsia="Calibri" w:hAnsi="Arial" w:cs="Arial"/>
          <w:kern w:val="0"/>
          <w:lang w:val="en-GB" w:eastAsia="en-US" w:bidi="ar-SA"/>
        </w:rPr>
        <w:t xml:space="preserve">licy makers to know </w:t>
      </w:r>
      <w:r w:rsidRPr="003777F6">
        <w:rPr>
          <w:rFonts w:ascii="Arial" w:eastAsia="Calibri" w:hAnsi="Arial" w:cs="Arial"/>
          <w:kern w:val="0"/>
          <w:lang w:val="en-GB" w:eastAsia="en-US" w:bidi="ar-SA"/>
        </w:rPr>
        <w:t>wh</w:t>
      </w:r>
      <w:r w:rsidR="00CB584F">
        <w:rPr>
          <w:rFonts w:ascii="Arial" w:eastAsia="Calibri" w:hAnsi="Arial" w:cs="Arial"/>
          <w:kern w:val="0"/>
          <w:lang w:val="en-GB" w:eastAsia="en-US" w:bidi="ar-SA"/>
        </w:rPr>
        <w:t>i</w:t>
      </w:r>
      <w:r w:rsidRPr="003777F6">
        <w:rPr>
          <w:rFonts w:ascii="Arial" w:eastAsia="Calibri" w:hAnsi="Arial" w:cs="Arial"/>
          <w:kern w:val="0"/>
          <w:lang w:val="en-GB" w:eastAsia="en-US" w:bidi="ar-SA"/>
        </w:rPr>
        <w:t>ch agencies (public or private) had m</w:t>
      </w:r>
      <w:r w:rsidR="00CB584F">
        <w:rPr>
          <w:rFonts w:ascii="Arial" w:eastAsia="Calibri" w:hAnsi="Arial" w:cs="Arial"/>
          <w:kern w:val="0"/>
          <w:lang w:val="en-GB" w:eastAsia="en-US" w:bidi="ar-SA"/>
        </w:rPr>
        <w:t>ore accurate deficit forecasts and in which months</w:t>
      </w:r>
      <w:r w:rsidR="005E219A">
        <w:rPr>
          <w:rFonts w:ascii="Arial" w:eastAsia="Calibri" w:hAnsi="Arial" w:cs="Arial"/>
          <w:kern w:val="0"/>
          <w:lang w:val="en-GB" w:eastAsia="en-US" w:bidi="ar-SA"/>
        </w:rPr>
        <w:t xml:space="preserve"> of the year</w:t>
      </w:r>
      <w:r w:rsidR="00CB584F">
        <w:rPr>
          <w:rFonts w:ascii="Arial" w:eastAsia="Calibri" w:hAnsi="Arial" w:cs="Arial"/>
          <w:kern w:val="0"/>
          <w:lang w:val="en-GB" w:eastAsia="en-US" w:bidi="ar-SA"/>
        </w:rPr>
        <w:t>. These two factors could be taken into ac</w:t>
      </w:r>
      <w:r w:rsidR="005E219A">
        <w:rPr>
          <w:rFonts w:ascii="Arial" w:eastAsia="Calibri" w:hAnsi="Arial" w:cs="Arial"/>
          <w:kern w:val="0"/>
          <w:lang w:val="en-GB" w:eastAsia="en-US" w:bidi="ar-SA"/>
        </w:rPr>
        <w:t>count as a benchmark by the European Union</w:t>
      </w:r>
      <w:r w:rsidR="00CB584F">
        <w:rPr>
          <w:rFonts w:ascii="Arial" w:eastAsia="Calibri" w:hAnsi="Arial" w:cs="Arial"/>
          <w:kern w:val="0"/>
          <w:lang w:val="en-GB" w:eastAsia="en-US" w:bidi="ar-SA"/>
        </w:rPr>
        <w:t xml:space="preserve"> when making country specific policy decisions. </w:t>
      </w:r>
    </w:p>
    <w:p w:rsidR="00CB584F" w:rsidRPr="003A437B" w:rsidRDefault="00CB584F" w:rsidP="00DD6B65">
      <w:pPr>
        <w:spacing w:line="360" w:lineRule="auto"/>
        <w:rPr>
          <w:rFonts w:ascii="Arial" w:eastAsia="Calibri" w:hAnsi="Arial" w:cs="Arial"/>
          <w:kern w:val="0"/>
          <w:lang w:val="en-US" w:eastAsia="en-US" w:bidi="ar-SA"/>
        </w:rPr>
      </w:pPr>
    </w:p>
    <w:p w:rsidR="00DD6B65" w:rsidRDefault="00DD6B65" w:rsidP="009954C8">
      <w:pPr>
        <w:suppressAutoHyphens w:val="0"/>
        <w:spacing w:after="200" w:line="276" w:lineRule="auto"/>
        <w:jc w:val="both"/>
        <w:rPr>
          <w:rFonts w:ascii="Arial" w:eastAsia="Calibri" w:hAnsi="Arial" w:cs="Arial"/>
          <w:kern w:val="0"/>
          <w:lang w:val="en-GB" w:eastAsia="en-US" w:bidi="ar-SA"/>
        </w:rPr>
      </w:pPr>
      <w:r>
        <w:rPr>
          <w:rFonts w:ascii="Arial" w:eastAsia="Calibri" w:hAnsi="Arial" w:cs="Arial"/>
          <w:kern w:val="0"/>
          <w:lang w:val="en-GB" w:eastAsia="en-US" w:bidi="ar-SA"/>
        </w:rPr>
        <w:lastRenderedPageBreak/>
        <w:t xml:space="preserve">To achieve this, </w:t>
      </w:r>
      <w:r w:rsidR="00A36ED1">
        <w:rPr>
          <w:rFonts w:ascii="Arial" w:eastAsia="Calibri" w:hAnsi="Arial" w:cs="Arial"/>
          <w:kern w:val="0"/>
          <w:lang w:val="en-GB" w:eastAsia="en-US" w:bidi="ar-SA"/>
        </w:rPr>
        <w:t>I</w:t>
      </w:r>
      <w:r>
        <w:rPr>
          <w:rFonts w:ascii="Arial" w:eastAsia="Calibri" w:hAnsi="Arial" w:cs="Arial"/>
          <w:kern w:val="0"/>
          <w:lang w:val="en-GB" w:eastAsia="en-US" w:bidi="ar-SA"/>
        </w:rPr>
        <w:t xml:space="preserve"> analyse the fiscal forecast data of international, private and p</w:t>
      </w:r>
      <w:r w:rsidR="00A36ED1">
        <w:rPr>
          <w:rFonts w:ascii="Arial" w:eastAsia="Calibri" w:hAnsi="Arial" w:cs="Arial"/>
          <w:kern w:val="0"/>
          <w:lang w:val="en-GB" w:eastAsia="en-US" w:bidi="ar-SA"/>
        </w:rPr>
        <w:t>ublic national organizations. I</w:t>
      </w:r>
      <w:r>
        <w:rPr>
          <w:rFonts w:ascii="Arial" w:eastAsia="Calibri" w:hAnsi="Arial" w:cs="Arial"/>
          <w:kern w:val="0"/>
          <w:lang w:val="en-GB" w:eastAsia="en-US" w:bidi="ar-SA"/>
        </w:rPr>
        <w:t xml:space="preserve"> conduct two types of analysis: an individual examination and a more general investigation. In the first type of analysis,</w:t>
      </w:r>
      <w:r w:rsidRPr="007730AB">
        <w:rPr>
          <w:rFonts w:ascii="Arial" w:eastAsia="Calibri" w:hAnsi="Arial" w:cs="Arial"/>
          <w:kern w:val="0"/>
          <w:lang w:val="en-GB" w:eastAsia="en-US" w:bidi="ar-SA"/>
        </w:rPr>
        <w:t xml:space="preserve"> </w:t>
      </w:r>
      <w:r w:rsidR="00A36ED1">
        <w:rPr>
          <w:rFonts w:ascii="Arial" w:eastAsia="Calibri" w:hAnsi="Arial" w:cs="Arial"/>
          <w:kern w:val="0"/>
          <w:lang w:val="en-GB" w:eastAsia="en-US" w:bidi="ar-SA"/>
        </w:rPr>
        <w:t>I</w:t>
      </w:r>
      <w:r>
        <w:rPr>
          <w:rFonts w:ascii="Arial" w:eastAsia="Calibri" w:hAnsi="Arial" w:cs="Arial"/>
          <w:kern w:val="0"/>
          <w:lang w:val="en-GB" w:eastAsia="en-US" w:bidi="ar-SA"/>
        </w:rPr>
        <w:t xml:space="preserve"> submit the forecasts for Italy to numerous tests for accuracy to detect which organization is the best forecaster and in which part of the year are better results published. In</w:t>
      </w:r>
      <w:r w:rsidR="00A36ED1">
        <w:rPr>
          <w:rFonts w:ascii="Arial" w:eastAsia="Calibri" w:hAnsi="Arial" w:cs="Arial"/>
          <w:kern w:val="0"/>
          <w:lang w:val="en-GB" w:eastAsia="en-US" w:bidi="ar-SA"/>
        </w:rPr>
        <w:t xml:space="preserve"> the second type of analysis, I</w:t>
      </w:r>
      <w:r>
        <w:rPr>
          <w:rFonts w:ascii="Arial" w:eastAsia="Calibri" w:hAnsi="Arial" w:cs="Arial"/>
          <w:kern w:val="0"/>
          <w:lang w:val="en-GB" w:eastAsia="en-US" w:bidi="ar-SA"/>
        </w:rPr>
        <w:t xml:space="preserve"> consider the forecasts as a whole and </w:t>
      </w:r>
      <w:r w:rsidR="00A36ED1">
        <w:rPr>
          <w:rFonts w:ascii="Arial" w:eastAsia="Calibri" w:hAnsi="Arial" w:cs="Arial"/>
          <w:kern w:val="0"/>
          <w:lang w:val="en-GB" w:eastAsia="en-US" w:bidi="ar-SA"/>
        </w:rPr>
        <w:t>I</w:t>
      </w:r>
      <w:r>
        <w:rPr>
          <w:rFonts w:ascii="Arial" w:eastAsia="Calibri" w:hAnsi="Arial" w:cs="Arial"/>
          <w:kern w:val="0"/>
          <w:lang w:val="en-GB" w:eastAsia="en-US" w:bidi="ar-SA"/>
        </w:rPr>
        <w:t xml:space="preserve"> test unbiasedness and correlations. </w:t>
      </w:r>
      <w:r w:rsidR="00A36ED1">
        <w:rPr>
          <w:rFonts w:ascii="Arial" w:eastAsia="Calibri" w:hAnsi="Arial" w:cs="Arial"/>
          <w:kern w:val="0"/>
          <w:lang w:val="en-GB" w:eastAsia="en-US" w:bidi="ar-SA"/>
        </w:rPr>
        <w:t>I</w:t>
      </w:r>
      <w:r>
        <w:rPr>
          <w:rFonts w:ascii="Arial" w:eastAsia="Calibri" w:hAnsi="Arial" w:cs="Arial"/>
          <w:kern w:val="0"/>
          <w:lang w:val="en-GB" w:eastAsia="en-US" w:bidi="ar-SA"/>
        </w:rPr>
        <w:t xml:space="preserve"> focus on the works of </w:t>
      </w:r>
      <w:proofErr w:type="spellStart"/>
      <w:r>
        <w:rPr>
          <w:rFonts w:ascii="Arial" w:eastAsia="Calibri" w:hAnsi="Arial" w:cs="Arial"/>
          <w:kern w:val="0"/>
          <w:lang w:val="en-GB" w:eastAsia="en-US" w:bidi="ar-SA"/>
        </w:rPr>
        <w:t>Artis</w:t>
      </w:r>
      <w:proofErr w:type="spellEnd"/>
      <w:r>
        <w:rPr>
          <w:rFonts w:ascii="Arial" w:eastAsia="Calibri" w:hAnsi="Arial" w:cs="Arial"/>
          <w:kern w:val="0"/>
          <w:lang w:val="en-GB" w:eastAsia="en-US" w:bidi="ar-SA"/>
        </w:rPr>
        <w:t xml:space="preserve"> and </w:t>
      </w:r>
      <w:proofErr w:type="spellStart"/>
      <w:r>
        <w:rPr>
          <w:rFonts w:ascii="Arial" w:eastAsia="Calibri" w:hAnsi="Arial" w:cs="Arial"/>
          <w:kern w:val="0"/>
          <w:lang w:val="en-GB" w:eastAsia="en-US" w:bidi="ar-SA"/>
        </w:rPr>
        <w:t>Marcellino</w:t>
      </w:r>
      <w:proofErr w:type="spellEnd"/>
      <w:r>
        <w:rPr>
          <w:rFonts w:ascii="Arial" w:eastAsia="Calibri" w:hAnsi="Arial" w:cs="Arial"/>
          <w:kern w:val="0"/>
          <w:lang w:val="en-GB" w:eastAsia="en-US" w:bidi="ar-SA"/>
        </w:rPr>
        <w:t xml:space="preserve"> (1998 and 2001) in terms of</w:t>
      </w:r>
      <w:r w:rsidRPr="00EC5181">
        <w:rPr>
          <w:rFonts w:ascii="Arial" w:eastAsia="Calibri" w:hAnsi="Arial" w:cs="Arial"/>
          <w:kern w:val="0"/>
          <w:lang w:val="en-GB" w:eastAsia="en-US" w:bidi="ar-SA"/>
        </w:rPr>
        <w:t xml:space="preserve"> </w:t>
      </w:r>
      <w:r>
        <w:rPr>
          <w:rFonts w:ascii="Arial" w:eastAsia="Calibri" w:hAnsi="Arial" w:cs="Arial"/>
          <w:kern w:val="0"/>
          <w:lang w:val="en-GB" w:eastAsia="en-US" w:bidi="ar-SA"/>
        </w:rPr>
        <w:t>deep</w:t>
      </w:r>
      <w:r w:rsidR="009858ED">
        <w:rPr>
          <w:rFonts w:ascii="Arial" w:eastAsia="Calibri" w:hAnsi="Arial" w:cs="Arial"/>
          <w:kern w:val="0"/>
          <w:lang w:val="en-GB" w:eastAsia="en-US" w:bidi="ar-SA"/>
        </w:rPr>
        <w:t>National3</w:t>
      </w:r>
      <w:r>
        <w:rPr>
          <w:rFonts w:ascii="Arial" w:eastAsia="Calibri" w:hAnsi="Arial" w:cs="Arial"/>
          <w:kern w:val="0"/>
          <w:lang w:val="en-GB" w:eastAsia="en-US" w:bidi="ar-SA"/>
        </w:rPr>
        <w:t>ng the analysis of Italy, using a new, original database and taking different, numerous forecasters into account.</w:t>
      </w:r>
      <w:r w:rsidRPr="008E20CF">
        <w:rPr>
          <w:rFonts w:ascii="Arial" w:eastAsia="Calibri" w:hAnsi="Arial" w:cs="Arial"/>
          <w:kern w:val="0"/>
          <w:lang w:val="en-GB" w:eastAsia="en-US" w:bidi="ar-SA"/>
        </w:rPr>
        <w:t xml:space="preserve"> </w:t>
      </w:r>
    </w:p>
    <w:p w:rsidR="00DD6B65" w:rsidRDefault="00DD6B65" w:rsidP="009954C8">
      <w:pPr>
        <w:suppressAutoHyphens w:val="0"/>
        <w:spacing w:after="200" w:line="276" w:lineRule="auto"/>
        <w:jc w:val="both"/>
        <w:rPr>
          <w:rFonts w:ascii="Arial" w:eastAsia="Calibri" w:hAnsi="Arial" w:cs="Arial"/>
          <w:kern w:val="0"/>
          <w:lang w:val="en-GB" w:eastAsia="en-US" w:bidi="ar-SA"/>
        </w:rPr>
      </w:pPr>
      <w:r>
        <w:rPr>
          <w:rFonts w:ascii="Arial" w:eastAsia="Calibri" w:hAnsi="Arial" w:cs="Arial"/>
          <w:kern w:val="0"/>
          <w:lang w:val="en-GB" w:eastAsia="en-US" w:bidi="ar-SA"/>
        </w:rPr>
        <w:t xml:space="preserve">The evidence shows that private forecasters are frequently more accurate than national and international forecasters. Despite this fact, </w:t>
      </w:r>
      <w:r w:rsidR="00A800A7">
        <w:rPr>
          <w:rFonts w:ascii="Arial" w:eastAsia="Calibri" w:hAnsi="Arial" w:cs="Arial"/>
          <w:kern w:val="0"/>
          <w:lang w:val="en-GB" w:eastAsia="en-US" w:bidi="ar-SA"/>
        </w:rPr>
        <w:t>it</w:t>
      </w:r>
      <w:r>
        <w:rPr>
          <w:rFonts w:ascii="Arial" w:eastAsia="Calibri" w:hAnsi="Arial" w:cs="Arial"/>
          <w:kern w:val="0"/>
          <w:lang w:val="en-GB" w:eastAsia="en-US" w:bidi="ar-SA"/>
        </w:rPr>
        <w:t xml:space="preserve"> can conclude that all forecasters are unbiased </w:t>
      </w:r>
      <w:r w:rsidRPr="001F1778">
        <w:rPr>
          <w:rFonts w:ascii="Arial" w:eastAsia="Calibri" w:hAnsi="Arial" w:cs="Arial"/>
          <w:kern w:val="0"/>
          <w:lang w:val="en-GB" w:eastAsia="en-US" w:bidi="ar-SA"/>
        </w:rPr>
        <w:t>and efficient (free of serial correlation</w:t>
      </w:r>
      <w:r>
        <w:rPr>
          <w:rFonts w:ascii="Arial" w:eastAsia="Calibri" w:hAnsi="Arial" w:cs="Arial"/>
          <w:kern w:val="0"/>
          <w:lang w:val="en-GB" w:eastAsia="en-US" w:bidi="ar-SA"/>
        </w:rPr>
        <w:t>)</w:t>
      </w:r>
      <w:r w:rsidRPr="001F1778">
        <w:rPr>
          <w:rFonts w:ascii="Arial" w:eastAsia="Calibri" w:hAnsi="Arial" w:cs="Arial"/>
          <w:kern w:val="0"/>
          <w:lang w:val="en-GB" w:eastAsia="en-US" w:bidi="ar-SA"/>
        </w:rPr>
        <w:t xml:space="preserve"> </w:t>
      </w:r>
      <w:r>
        <w:rPr>
          <w:rFonts w:ascii="Arial" w:eastAsia="Calibri" w:hAnsi="Arial" w:cs="Arial"/>
          <w:kern w:val="0"/>
          <w:lang w:val="en-GB" w:eastAsia="en-US" w:bidi="ar-SA"/>
        </w:rPr>
        <w:t xml:space="preserve">with the exception of </w:t>
      </w:r>
      <w:r w:rsidR="009858ED">
        <w:rPr>
          <w:rFonts w:ascii="Arial" w:eastAsia="Calibri" w:hAnsi="Arial" w:cs="Arial"/>
          <w:kern w:val="0"/>
          <w:lang w:val="en-GB" w:eastAsia="en-US" w:bidi="ar-SA"/>
        </w:rPr>
        <w:t>National2</w:t>
      </w:r>
      <w:r>
        <w:rPr>
          <w:rFonts w:ascii="Arial" w:eastAsia="Calibri" w:hAnsi="Arial" w:cs="Arial"/>
          <w:kern w:val="0"/>
          <w:lang w:val="en-GB" w:eastAsia="en-US" w:bidi="ar-SA"/>
        </w:rPr>
        <w:t xml:space="preserve">tain months.   </w:t>
      </w:r>
    </w:p>
    <w:p w:rsidR="00DD6B65" w:rsidRDefault="00DD6B65" w:rsidP="009954C8">
      <w:pPr>
        <w:spacing w:line="276" w:lineRule="auto"/>
        <w:jc w:val="both"/>
        <w:rPr>
          <w:rFonts w:ascii="Arial" w:eastAsia="Calibri" w:hAnsi="Arial" w:cs="Arial"/>
          <w:kern w:val="0"/>
          <w:lang w:val="en-GB" w:eastAsia="en-US" w:bidi="ar-SA"/>
        </w:rPr>
      </w:pPr>
      <w:r>
        <w:rPr>
          <w:rFonts w:ascii="Arial" w:eastAsia="Calibri" w:hAnsi="Arial" w:cs="Arial"/>
          <w:kern w:val="0"/>
          <w:lang w:val="en-GB" w:eastAsia="en-US" w:bidi="ar-SA"/>
        </w:rPr>
        <w:t xml:space="preserve">This </w:t>
      </w:r>
      <w:r w:rsidRPr="00E467CA">
        <w:rPr>
          <w:rFonts w:ascii="Arial" w:eastAsia="Calibri" w:hAnsi="Arial" w:cs="Arial"/>
          <w:kern w:val="0"/>
          <w:lang w:val="en-GB" w:eastAsia="en-US" w:bidi="ar-SA"/>
        </w:rPr>
        <w:t>paper</w:t>
      </w:r>
      <w:r>
        <w:rPr>
          <w:rFonts w:ascii="Arial" w:eastAsia="Calibri" w:hAnsi="Arial" w:cs="Arial"/>
          <w:kern w:val="0"/>
          <w:lang w:val="en-GB" w:eastAsia="en-US" w:bidi="ar-SA"/>
        </w:rPr>
        <w:t xml:space="preserve"> is organized as follows: In the next section, </w:t>
      </w:r>
      <w:r w:rsidR="00A36ED1">
        <w:rPr>
          <w:rFonts w:ascii="Arial" w:eastAsia="Calibri" w:hAnsi="Arial" w:cs="Arial"/>
          <w:kern w:val="0"/>
          <w:lang w:val="en-GB" w:eastAsia="en-US" w:bidi="ar-SA"/>
        </w:rPr>
        <w:t>I</w:t>
      </w:r>
      <w:r>
        <w:rPr>
          <w:rFonts w:ascii="Arial" w:eastAsia="Calibri" w:hAnsi="Arial" w:cs="Arial"/>
          <w:kern w:val="0"/>
          <w:lang w:val="en-GB" w:eastAsia="en-US" w:bidi="ar-SA"/>
        </w:rPr>
        <w:t xml:space="preserve"> describe the international and national forecast records for both public and private agencies. In section 3, the forecasts are submitted individually to tests of accuracy and compared with current year and year ahead forecasts. In Section 4, </w:t>
      </w:r>
      <w:r w:rsidR="00A36ED1">
        <w:rPr>
          <w:rFonts w:ascii="Arial" w:eastAsia="Calibri" w:hAnsi="Arial" w:cs="Arial"/>
          <w:kern w:val="0"/>
          <w:lang w:val="en-GB" w:eastAsia="en-US" w:bidi="ar-SA"/>
        </w:rPr>
        <w:t>I</w:t>
      </w:r>
      <w:r>
        <w:rPr>
          <w:rFonts w:ascii="Arial" w:eastAsia="Calibri" w:hAnsi="Arial" w:cs="Arial"/>
          <w:kern w:val="0"/>
          <w:lang w:val="en-GB" w:eastAsia="en-US" w:bidi="ar-SA"/>
        </w:rPr>
        <w:t xml:space="preserve"> econometrically test the unbiasedness and serial correlation of the forecasts taken as a whole and </w:t>
      </w:r>
      <w:r w:rsidR="00A36ED1">
        <w:rPr>
          <w:rFonts w:ascii="Arial" w:eastAsia="Calibri" w:hAnsi="Arial" w:cs="Arial"/>
          <w:kern w:val="0"/>
          <w:lang w:val="en-GB" w:eastAsia="en-US" w:bidi="ar-SA"/>
        </w:rPr>
        <w:t>I</w:t>
      </w:r>
      <w:r>
        <w:rPr>
          <w:rFonts w:ascii="Arial" w:eastAsia="Calibri" w:hAnsi="Arial" w:cs="Arial"/>
          <w:kern w:val="0"/>
          <w:lang w:val="en-GB" w:eastAsia="en-US" w:bidi="ar-SA"/>
        </w:rPr>
        <w:t xml:space="preserve"> provide our conclusion in Section 5.</w:t>
      </w:r>
    </w:p>
    <w:p w:rsidR="00CA69D9" w:rsidRPr="00C8703E" w:rsidRDefault="00CA69D9" w:rsidP="00CA69D9">
      <w:pPr>
        <w:keepNext/>
        <w:suppressAutoHyphens w:val="0"/>
        <w:spacing w:before="240" w:after="60" w:line="360" w:lineRule="auto"/>
        <w:jc w:val="both"/>
        <w:outlineLvl w:val="0"/>
        <w:rPr>
          <w:rFonts w:ascii="Arial" w:eastAsia="Calibri" w:hAnsi="Arial" w:cs="Arial"/>
          <w:b/>
          <w:kern w:val="0"/>
          <w:lang w:val="en-GB" w:eastAsia="en-US" w:bidi="ar-SA"/>
        </w:rPr>
      </w:pPr>
      <w:r w:rsidRPr="00C8703E">
        <w:rPr>
          <w:rFonts w:ascii="Arial" w:eastAsia="Calibri" w:hAnsi="Arial" w:cs="Arial"/>
          <w:b/>
          <w:kern w:val="0"/>
          <w:lang w:val="en-GB" w:eastAsia="en-US" w:bidi="ar-SA"/>
        </w:rPr>
        <w:t xml:space="preserve">2. </w:t>
      </w:r>
      <w:r w:rsidR="00CB13C6">
        <w:rPr>
          <w:rFonts w:ascii="Arial" w:eastAsia="Calibri" w:hAnsi="Arial" w:cs="Arial"/>
          <w:b/>
          <w:kern w:val="0"/>
          <w:lang w:val="en-GB" w:eastAsia="en-US" w:bidi="ar-SA"/>
        </w:rPr>
        <w:t>Describing fiscal</w:t>
      </w:r>
      <w:r w:rsidRPr="00C8703E">
        <w:rPr>
          <w:rFonts w:ascii="Arial" w:eastAsia="Calibri" w:hAnsi="Arial" w:cs="Arial"/>
          <w:b/>
          <w:kern w:val="0"/>
          <w:lang w:val="en-GB" w:eastAsia="en-US" w:bidi="ar-SA"/>
        </w:rPr>
        <w:t xml:space="preserve"> forecasts</w:t>
      </w:r>
    </w:p>
    <w:p w:rsidR="00CA69D9" w:rsidRPr="00227BE3" w:rsidRDefault="00CA69D9" w:rsidP="00227BE3">
      <w:pPr>
        <w:suppressAutoHyphens w:val="0"/>
        <w:autoSpaceDE w:val="0"/>
        <w:autoSpaceDN w:val="0"/>
        <w:adjustRightInd w:val="0"/>
        <w:spacing w:line="360" w:lineRule="auto"/>
        <w:jc w:val="both"/>
        <w:rPr>
          <w:rFonts w:ascii="Arial" w:eastAsia="Calibri" w:hAnsi="Arial" w:cs="Arial"/>
          <w:i/>
          <w:kern w:val="0"/>
          <w:lang w:val="en-GB" w:eastAsia="en-US" w:bidi="ar-SA"/>
        </w:rPr>
      </w:pPr>
      <w:r w:rsidRPr="00227BE3">
        <w:rPr>
          <w:rFonts w:ascii="Arial" w:eastAsia="Calibri" w:hAnsi="Arial" w:cs="Arial"/>
          <w:i/>
          <w:kern w:val="0"/>
          <w:lang w:val="en-GB" w:eastAsia="en-US" w:bidi="ar-SA"/>
        </w:rPr>
        <w:t>2.1 Data</w:t>
      </w:r>
    </w:p>
    <w:p w:rsidR="0080090D" w:rsidRPr="003D6D77" w:rsidRDefault="0080090D" w:rsidP="009954C8">
      <w:pPr>
        <w:suppressAutoHyphens w:val="0"/>
        <w:spacing w:after="200" w:line="276" w:lineRule="auto"/>
        <w:jc w:val="both"/>
        <w:rPr>
          <w:rFonts w:ascii="Arial" w:eastAsia="Calibri" w:hAnsi="Arial" w:cs="Arial"/>
          <w:kern w:val="0"/>
          <w:lang w:val="en-GB" w:eastAsia="en-US" w:bidi="ar-SA"/>
        </w:rPr>
      </w:pPr>
      <w:r w:rsidRPr="004F310A">
        <w:rPr>
          <w:rFonts w:ascii="Arial" w:eastAsia="Calibri" w:hAnsi="Arial" w:cs="Arial"/>
          <w:kern w:val="0"/>
          <w:lang w:val="en-GB" w:eastAsia="en-US" w:bidi="ar-SA"/>
        </w:rPr>
        <w:t xml:space="preserve">In this section </w:t>
      </w:r>
      <w:r>
        <w:rPr>
          <w:rFonts w:ascii="Arial" w:eastAsia="Calibri" w:hAnsi="Arial" w:cs="Arial"/>
          <w:kern w:val="0"/>
          <w:lang w:val="en-GB" w:eastAsia="en-US" w:bidi="ar-SA"/>
        </w:rPr>
        <w:t>I</w:t>
      </w:r>
      <w:r w:rsidRPr="004F310A">
        <w:rPr>
          <w:rFonts w:ascii="Arial" w:eastAsia="Calibri" w:hAnsi="Arial" w:cs="Arial"/>
          <w:kern w:val="0"/>
          <w:lang w:val="en-GB" w:eastAsia="en-US" w:bidi="ar-SA"/>
        </w:rPr>
        <w:t xml:space="preserve"> </w:t>
      </w:r>
      <w:r>
        <w:rPr>
          <w:rFonts w:ascii="Arial" w:eastAsia="Calibri" w:hAnsi="Arial" w:cs="Arial"/>
          <w:kern w:val="0"/>
          <w:lang w:val="en-GB" w:eastAsia="en-US" w:bidi="ar-SA"/>
        </w:rPr>
        <w:t>describe the series representing</w:t>
      </w:r>
      <w:r w:rsidRPr="003D6D77">
        <w:rPr>
          <w:rFonts w:ascii="Arial" w:eastAsia="Calibri" w:hAnsi="Arial" w:cs="Arial"/>
          <w:kern w:val="0"/>
          <w:lang w:val="en-GB" w:eastAsia="en-US" w:bidi="ar-SA"/>
        </w:rPr>
        <w:t xml:space="preserve"> </w:t>
      </w:r>
      <w:r>
        <w:rPr>
          <w:rFonts w:ascii="Arial" w:eastAsia="Calibri" w:hAnsi="Arial" w:cs="Arial"/>
          <w:kern w:val="0"/>
          <w:lang w:val="en-GB" w:eastAsia="en-US" w:bidi="ar-SA"/>
        </w:rPr>
        <w:t>real data and forecasts of</w:t>
      </w:r>
      <w:r w:rsidRPr="003C1A2D">
        <w:rPr>
          <w:rFonts w:ascii="Arial" w:eastAsia="Calibri" w:hAnsi="Arial" w:cs="Arial"/>
          <w:kern w:val="0"/>
          <w:lang w:val="en-GB" w:eastAsia="en-US" w:bidi="ar-SA"/>
        </w:rPr>
        <w:t xml:space="preserve"> </w:t>
      </w:r>
      <w:r>
        <w:rPr>
          <w:rFonts w:ascii="Arial" w:eastAsia="Calibri" w:hAnsi="Arial" w:cs="Arial"/>
          <w:kern w:val="0"/>
          <w:lang w:val="en-GB" w:eastAsia="en-US" w:bidi="ar-SA"/>
        </w:rPr>
        <w:t>the variable</w:t>
      </w:r>
      <w:r w:rsidRPr="004F310A">
        <w:rPr>
          <w:rFonts w:ascii="Arial" w:eastAsia="Calibri" w:hAnsi="Arial" w:cs="Arial"/>
          <w:kern w:val="0"/>
          <w:lang w:val="en-GB" w:eastAsia="en-US" w:bidi="ar-SA"/>
        </w:rPr>
        <w:t xml:space="preserve"> gross deficit ratios</w:t>
      </w:r>
      <w:r w:rsidRPr="001224FA">
        <w:rPr>
          <w:rFonts w:ascii="Arial" w:eastAsia="Calibri" w:hAnsi="Arial" w:cs="Arial"/>
          <w:kern w:val="0"/>
          <w:lang w:val="en-GB" w:eastAsia="en-US" w:bidi="ar-SA"/>
        </w:rPr>
        <w:t xml:space="preserve"> </w:t>
      </w:r>
      <w:r>
        <w:rPr>
          <w:rFonts w:ascii="Arial" w:eastAsia="Calibri" w:hAnsi="Arial" w:cs="Arial"/>
          <w:kern w:val="0"/>
          <w:lang w:val="en-GB" w:eastAsia="en-US" w:bidi="ar-SA"/>
        </w:rPr>
        <w:t xml:space="preserve">from 1992 to 2012. </w:t>
      </w:r>
    </w:p>
    <w:p w:rsidR="0080090D" w:rsidRDefault="0080090D" w:rsidP="009954C8">
      <w:pPr>
        <w:suppressAutoHyphens w:val="0"/>
        <w:spacing w:after="200" w:line="276" w:lineRule="auto"/>
        <w:jc w:val="both"/>
        <w:rPr>
          <w:rFonts w:ascii="Arial" w:eastAsia="Calibri" w:hAnsi="Arial" w:cs="Arial"/>
          <w:kern w:val="0"/>
          <w:lang w:val="en-GB" w:eastAsia="en-US" w:bidi="ar-SA"/>
        </w:rPr>
      </w:pPr>
      <w:r>
        <w:rPr>
          <w:rFonts w:ascii="Arial" w:eastAsia="Calibri" w:hAnsi="Arial" w:cs="Arial"/>
          <w:kern w:val="0"/>
          <w:lang w:val="en-GB" w:eastAsia="en-US" w:bidi="ar-SA"/>
        </w:rPr>
        <w:t>With regard to the</w:t>
      </w:r>
      <w:r w:rsidRPr="003D6D77">
        <w:rPr>
          <w:rFonts w:ascii="Arial" w:eastAsia="Calibri" w:hAnsi="Arial" w:cs="Arial"/>
          <w:kern w:val="0"/>
          <w:lang w:val="en-GB" w:eastAsia="en-US" w:bidi="ar-SA"/>
        </w:rPr>
        <w:t xml:space="preserve"> real</w:t>
      </w:r>
      <w:r>
        <w:rPr>
          <w:rFonts w:ascii="Arial" w:eastAsia="Calibri" w:hAnsi="Arial" w:cs="Arial"/>
          <w:kern w:val="0"/>
          <w:lang w:val="en-GB" w:eastAsia="en-US" w:bidi="ar-SA"/>
        </w:rPr>
        <w:t>ised data</w:t>
      </w:r>
      <w:r w:rsidR="007E2FCA">
        <w:rPr>
          <w:rFonts w:ascii="Arial" w:eastAsia="Calibri" w:hAnsi="Arial" w:cs="Arial"/>
          <w:kern w:val="0"/>
          <w:lang w:val="en-GB" w:eastAsia="en-US" w:bidi="ar-SA"/>
        </w:rPr>
        <w:t>,</w:t>
      </w:r>
      <w:r>
        <w:rPr>
          <w:rFonts w:ascii="Arial" w:eastAsia="Calibri" w:hAnsi="Arial" w:cs="Arial"/>
          <w:kern w:val="0"/>
          <w:lang w:val="en-GB" w:eastAsia="en-US" w:bidi="ar-SA"/>
        </w:rPr>
        <w:t xml:space="preserve"> I used the registered</w:t>
      </w:r>
      <w:r w:rsidRPr="00D65BB2">
        <w:rPr>
          <w:lang w:val="en-US"/>
        </w:rPr>
        <w:t xml:space="preserve"> </w:t>
      </w:r>
      <w:r>
        <w:rPr>
          <w:rFonts w:ascii="Arial" w:eastAsia="Calibri" w:hAnsi="Arial" w:cs="Arial"/>
          <w:kern w:val="0"/>
          <w:lang w:val="en-GB" w:eastAsia="en-US" w:bidi="ar-SA"/>
        </w:rPr>
        <w:t>deficit/GDP</w:t>
      </w:r>
      <w:r w:rsidR="009954C8">
        <w:rPr>
          <w:rFonts w:ascii="Arial" w:eastAsia="Calibri" w:hAnsi="Arial" w:cs="Arial"/>
          <w:kern w:val="0"/>
          <w:lang w:val="en-GB" w:eastAsia="en-US" w:bidi="ar-SA"/>
        </w:rPr>
        <w:t xml:space="preserve"> </w:t>
      </w:r>
      <w:proofErr w:type="spellStart"/>
      <w:proofErr w:type="gramStart"/>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t</w:t>
      </w:r>
      <w:proofErr w:type="spellEnd"/>
      <w:proofErr w:type="gramEnd"/>
      <w:r>
        <w:rPr>
          <w:rFonts w:ascii="Arial" w:eastAsia="Calibri" w:hAnsi="Arial" w:cs="Arial"/>
          <w:kern w:val="0"/>
          <w:lang w:val="en-GB" w:eastAsia="en-US" w:bidi="ar-SA"/>
        </w:rPr>
        <w:t xml:space="preserve"> for time t and</w:t>
      </w:r>
      <w:r w:rsidR="009954C8" w:rsidRPr="009954C8">
        <w:rPr>
          <w:rFonts w:ascii="Arial" w:eastAsia="Calibri" w:hAnsi="Arial" w:cs="Arial"/>
          <w:i/>
          <w:kern w:val="0"/>
          <w:lang w:val="en-GB" w:eastAsia="en-US" w:bidi="ar-SA"/>
        </w:rPr>
        <w:t xml:space="preserve"> d</w:t>
      </w:r>
      <w:r w:rsidR="009954C8" w:rsidRPr="009954C8">
        <w:rPr>
          <w:rFonts w:ascii="Arial" w:eastAsia="Calibri" w:hAnsi="Arial" w:cs="Arial"/>
          <w:i/>
          <w:kern w:val="0"/>
          <w:vertAlign w:val="subscript"/>
          <w:lang w:val="en-GB" w:eastAsia="en-US" w:bidi="ar-SA"/>
        </w:rPr>
        <w:t>t</w:t>
      </w:r>
      <w:r w:rsidR="009954C8">
        <w:rPr>
          <w:rFonts w:ascii="Arial" w:eastAsia="Calibri" w:hAnsi="Arial" w:cs="Arial"/>
          <w:i/>
          <w:kern w:val="0"/>
          <w:vertAlign w:val="subscript"/>
          <w:lang w:val="en-GB" w:eastAsia="en-US" w:bidi="ar-SA"/>
        </w:rPr>
        <w:t>+1</w:t>
      </w:r>
      <w:r>
        <w:rPr>
          <w:rFonts w:ascii="Arial" w:eastAsia="Calibri" w:hAnsi="Arial" w:cs="Arial"/>
          <w:kern w:val="0"/>
          <w:lang w:val="en-GB" w:eastAsia="en-US" w:bidi="ar-SA"/>
        </w:rPr>
        <w:t xml:space="preserve"> for time t+1</w:t>
      </w:r>
      <w:r w:rsidRPr="00C272D0">
        <w:rPr>
          <w:lang w:val="en-GB"/>
        </w:rPr>
        <w:t xml:space="preserve"> from the</w:t>
      </w:r>
      <w:r>
        <w:rPr>
          <w:lang w:val="en-GB"/>
        </w:rPr>
        <w:t xml:space="preserve"> </w:t>
      </w:r>
      <w:r w:rsidRPr="00C8703E">
        <w:rPr>
          <w:rFonts w:ascii="Arial" w:eastAsia="Calibri" w:hAnsi="Arial" w:cs="Arial"/>
          <w:kern w:val="0"/>
          <w:lang w:val="en-GB" w:eastAsia="en-US" w:bidi="ar-SA"/>
        </w:rPr>
        <w:t>OECD’s database</w:t>
      </w:r>
      <w:r w:rsidRPr="00A025CF">
        <w:rPr>
          <w:rStyle w:val="Odkaznakoment"/>
          <w:lang w:val="en-GB"/>
        </w:rPr>
        <w:t>.</w:t>
      </w:r>
      <w:r w:rsidRPr="00C272D0">
        <w:rPr>
          <w:lang w:val="en-GB"/>
        </w:rPr>
        <w:t xml:space="preserve"> </w:t>
      </w:r>
      <w:r w:rsidRPr="007E2FCA">
        <w:rPr>
          <w:rFonts w:ascii="Arial" w:hAnsi="Arial" w:cs="Arial"/>
          <w:lang w:val="en-GB"/>
        </w:rPr>
        <w:t>With regard to</w:t>
      </w:r>
      <w:r w:rsidRPr="00C8703E">
        <w:rPr>
          <w:rFonts w:ascii="Arial" w:eastAsia="Calibri" w:hAnsi="Arial" w:cs="Arial"/>
          <w:kern w:val="0"/>
          <w:lang w:val="en-GB" w:eastAsia="en-US" w:bidi="ar-SA"/>
        </w:rPr>
        <w:t xml:space="preserve"> </w:t>
      </w:r>
      <w:r>
        <w:rPr>
          <w:rFonts w:ascii="Arial" w:eastAsia="Calibri" w:hAnsi="Arial" w:cs="Arial"/>
          <w:kern w:val="0"/>
          <w:lang w:val="en-GB" w:eastAsia="en-US" w:bidi="ar-SA"/>
        </w:rPr>
        <w:t>forecasts</w:t>
      </w:r>
      <w:r w:rsidR="007E2FCA">
        <w:rPr>
          <w:rFonts w:ascii="Arial" w:eastAsia="Calibri" w:hAnsi="Arial" w:cs="Arial"/>
          <w:kern w:val="0"/>
          <w:lang w:val="en-GB" w:eastAsia="en-US" w:bidi="ar-SA"/>
        </w:rPr>
        <w:t>,</w:t>
      </w:r>
      <w:r>
        <w:rPr>
          <w:rFonts w:ascii="Arial" w:eastAsia="Calibri" w:hAnsi="Arial" w:cs="Arial"/>
          <w:kern w:val="0"/>
          <w:lang w:val="en-GB" w:eastAsia="en-US" w:bidi="ar-SA"/>
        </w:rPr>
        <w:t xml:space="preserve"> I consider “</w:t>
      </w:r>
      <w:r w:rsidRPr="000C6D8D">
        <w:rPr>
          <w:rFonts w:ascii="Arial" w:eastAsia="Calibri" w:hAnsi="Arial" w:cs="Arial"/>
          <w:kern w:val="0"/>
          <w:lang w:val="en-GB" w:eastAsia="en-US" w:bidi="ar-SA"/>
        </w:rPr>
        <w:t>current year forecast</w:t>
      </w:r>
      <w:r>
        <w:rPr>
          <w:rFonts w:ascii="Arial" w:eastAsia="Calibri" w:hAnsi="Arial" w:cs="Arial"/>
          <w:kern w:val="0"/>
          <w:lang w:val="en-GB" w:eastAsia="en-US" w:bidi="ar-SA"/>
        </w:rPr>
        <w:t xml:space="preserve">” </w:t>
      </w:r>
      <w:proofErr w:type="spellStart"/>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f</w:t>
      </w:r>
      <w:proofErr w:type="spellEnd"/>
      <w:r>
        <w:rPr>
          <w:rFonts w:ascii="Arial" w:eastAsia="Calibri" w:hAnsi="Arial" w:cs="Arial"/>
          <w:kern w:val="0"/>
          <w:lang w:val="en-GB" w:eastAsia="en-US" w:bidi="ar-SA"/>
        </w:rPr>
        <w:t xml:space="preserve"> </w:t>
      </w:r>
      <w:r w:rsidRPr="000C6D8D">
        <w:rPr>
          <w:rFonts w:ascii="Arial" w:eastAsia="Calibri" w:hAnsi="Arial" w:cs="Arial"/>
          <w:kern w:val="0"/>
          <w:lang w:val="en-GB" w:eastAsia="en-US" w:bidi="ar-SA"/>
        </w:rPr>
        <w:t xml:space="preserve">as the forecast of </w:t>
      </w:r>
      <w:r>
        <w:rPr>
          <w:rFonts w:ascii="Arial" w:eastAsia="Calibri" w:hAnsi="Arial" w:cs="Arial"/>
          <w:kern w:val="0"/>
          <w:lang w:val="en-GB" w:eastAsia="en-US" w:bidi="ar-SA"/>
        </w:rPr>
        <w:t>d</w:t>
      </w:r>
      <w:r w:rsidRPr="000C6D8D">
        <w:rPr>
          <w:rFonts w:ascii="Arial" w:eastAsia="Calibri" w:hAnsi="Arial" w:cs="Arial"/>
          <w:kern w:val="0"/>
          <w:lang w:val="en-GB" w:eastAsia="en-US" w:bidi="ar-SA"/>
        </w:rPr>
        <w:t>eficit/</w:t>
      </w:r>
      <w:r>
        <w:rPr>
          <w:rFonts w:ascii="Arial" w:eastAsia="Calibri" w:hAnsi="Arial" w:cs="Arial"/>
          <w:kern w:val="0"/>
          <w:lang w:val="en-GB" w:eastAsia="en-US" w:bidi="ar-SA"/>
        </w:rPr>
        <w:t>GDP</w:t>
      </w:r>
      <w:r w:rsidRPr="000C6D8D">
        <w:rPr>
          <w:rFonts w:ascii="Arial" w:eastAsia="Calibri" w:hAnsi="Arial" w:cs="Arial"/>
          <w:kern w:val="0"/>
          <w:lang w:val="en-GB" w:eastAsia="en-US" w:bidi="ar-SA"/>
        </w:rPr>
        <w:t xml:space="preserve"> ratio compute</w:t>
      </w:r>
      <w:r>
        <w:rPr>
          <w:rFonts w:ascii="Arial" w:eastAsia="Calibri" w:hAnsi="Arial" w:cs="Arial"/>
          <w:kern w:val="0"/>
          <w:lang w:val="en-GB" w:eastAsia="en-US" w:bidi="ar-SA"/>
        </w:rPr>
        <w:t>d</w:t>
      </w:r>
      <w:r w:rsidRPr="000C6D8D">
        <w:rPr>
          <w:rFonts w:ascii="Arial" w:eastAsia="Calibri" w:hAnsi="Arial" w:cs="Arial"/>
          <w:kern w:val="0"/>
          <w:lang w:val="en-GB" w:eastAsia="en-US" w:bidi="ar-SA"/>
        </w:rPr>
        <w:t xml:space="preserve"> during</w:t>
      </w:r>
      <w:r w:rsidRPr="00C8703E">
        <w:rPr>
          <w:rFonts w:ascii="Arial" w:eastAsia="Calibri" w:hAnsi="Arial" w:cs="Arial"/>
          <w:kern w:val="0"/>
          <w:lang w:val="en-GB" w:eastAsia="en-US" w:bidi="ar-SA"/>
        </w:rPr>
        <w:t xml:space="preserve"> year t for the same year</w:t>
      </w:r>
      <w:r>
        <w:rPr>
          <w:rFonts w:ascii="Arial" w:eastAsia="Calibri" w:hAnsi="Arial" w:cs="Arial"/>
          <w:kern w:val="0"/>
          <w:lang w:val="en-GB" w:eastAsia="en-US" w:bidi="ar-SA"/>
        </w:rPr>
        <w:t>,</w:t>
      </w:r>
      <w:r w:rsidRPr="00C8703E">
        <w:rPr>
          <w:rFonts w:ascii="Arial" w:eastAsia="Calibri" w:hAnsi="Arial" w:cs="Arial"/>
          <w:kern w:val="0"/>
          <w:lang w:val="en-GB" w:eastAsia="en-US" w:bidi="ar-SA"/>
        </w:rPr>
        <w:t xml:space="preserve"> and “year-ahead forecast” </w:t>
      </w:r>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g</w:t>
      </w:r>
      <w:r w:rsidR="009954C8">
        <w:rPr>
          <w:rFonts w:ascii="Arial" w:eastAsia="Calibri" w:hAnsi="Arial" w:cs="Arial"/>
          <w:kern w:val="0"/>
          <w:lang w:val="en-GB" w:eastAsia="en-US" w:bidi="ar-SA"/>
        </w:rPr>
        <w:t xml:space="preserve"> </w:t>
      </w:r>
      <w:r w:rsidRPr="009954C8">
        <w:rPr>
          <w:rFonts w:ascii="Arial" w:eastAsia="Calibri" w:hAnsi="Arial" w:cs="Arial"/>
          <w:kern w:val="0"/>
          <w:lang w:val="en-GB" w:eastAsia="en-US" w:bidi="ar-SA"/>
        </w:rPr>
        <w:t>as</w:t>
      </w:r>
      <w:r w:rsidRPr="00C8703E">
        <w:rPr>
          <w:rFonts w:ascii="Arial" w:eastAsia="Calibri" w:hAnsi="Arial" w:cs="Arial"/>
          <w:kern w:val="0"/>
          <w:lang w:val="en-GB" w:eastAsia="en-US" w:bidi="ar-SA"/>
        </w:rPr>
        <w:t xml:space="preserve"> the forecast of </w:t>
      </w:r>
      <w:r>
        <w:rPr>
          <w:rFonts w:ascii="Arial" w:eastAsia="Calibri" w:hAnsi="Arial" w:cs="Arial"/>
          <w:kern w:val="0"/>
          <w:lang w:val="en-GB" w:eastAsia="en-US" w:bidi="ar-SA"/>
        </w:rPr>
        <w:t>d</w:t>
      </w:r>
      <w:r w:rsidRPr="00C8703E">
        <w:rPr>
          <w:rFonts w:ascii="Arial" w:eastAsia="Calibri" w:hAnsi="Arial" w:cs="Arial"/>
          <w:kern w:val="0"/>
          <w:lang w:val="en-GB" w:eastAsia="en-US" w:bidi="ar-SA"/>
        </w:rPr>
        <w:t>eficit/</w:t>
      </w:r>
      <w:r>
        <w:rPr>
          <w:rFonts w:ascii="Arial" w:eastAsia="Calibri" w:hAnsi="Arial" w:cs="Arial"/>
          <w:kern w:val="0"/>
          <w:lang w:val="en-GB" w:eastAsia="en-US" w:bidi="ar-SA"/>
        </w:rPr>
        <w:t>GDP</w:t>
      </w:r>
      <w:r w:rsidRPr="00C8703E">
        <w:rPr>
          <w:rFonts w:ascii="Arial" w:eastAsia="Calibri" w:hAnsi="Arial" w:cs="Arial"/>
          <w:kern w:val="0"/>
          <w:lang w:val="en-GB" w:eastAsia="en-US" w:bidi="ar-SA"/>
        </w:rPr>
        <w:t xml:space="preserve"> ratio compute</w:t>
      </w:r>
      <w:r>
        <w:rPr>
          <w:rFonts w:ascii="Arial" w:eastAsia="Calibri" w:hAnsi="Arial" w:cs="Arial"/>
          <w:kern w:val="0"/>
          <w:lang w:val="en-GB" w:eastAsia="en-US" w:bidi="ar-SA"/>
        </w:rPr>
        <w:t>d</w:t>
      </w:r>
      <w:r w:rsidRPr="00C8703E">
        <w:rPr>
          <w:rFonts w:ascii="Arial" w:eastAsia="Calibri" w:hAnsi="Arial" w:cs="Arial"/>
          <w:kern w:val="0"/>
          <w:lang w:val="en-GB" w:eastAsia="en-US" w:bidi="ar-SA"/>
        </w:rPr>
        <w:t xml:space="preserve"> during year t for the year t+1</w:t>
      </w:r>
      <w:r>
        <w:rPr>
          <w:rFonts w:ascii="Arial" w:eastAsia="Calibri" w:hAnsi="Arial" w:cs="Arial"/>
          <w:kern w:val="0"/>
          <w:lang w:val="en-GB" w:eastAsia="en-US" w:bidi="ar-SA"/>
        </w:rPr>
        <w:t>.</w:t>
      </w:r>
    </w:p>
    <w:p w:rsidR="0080090D" w:rsidRDefault="0080090D" w:rsidP="009954C8">
      <w:pPr>
        <w:suppressAutoHyphens w:val="0"/>
        <w:spacing w:after="200" w:line="276" w:lineRule="auto"/>
        <w:jc w:val="both"/>
        <w:rPr>
          <w:rFonts w:ascii="Arial" w:eastAsia="Calibri" w:hAnsi="Arial" w:cs="Arial"/>
          <w:kern w:val="0"/>
          <w:lang w:val="en-GB" w:eastAsia="en-US" w:bidi="ar-SA"/>
        </w:rPr>
      </w:pPr>
      <w:r>
        <w:rPr>
          <w:rFonts w:ascii="Arial" w:eastAsia="Calibri" w:hAnsi="Arial" w:cs="Arial"/>
          <w:kern w:val="0"/>
          <w:lang w:val="en-GB" w:eastAsia="en-US" w:bidi="ar-SA"/>
        </w:rPr>
        <w:t>To compare</w:t>
      </w:r>
      <w:r w:rsidR="009954C8" w:rsidRPr="009954C8">
        <w:rPr>
          <w:rFonts w:ascii="Arial" w:eastAsia="Calibri" w:hAnsi="Arial" w:cs="Arial"/>
          <w:i/>
          <w:kern w:val="0"/>
          <w:lang w:val="en-GB" w:eastAsia="en-US" w:bidi="ar-SA"/>
        </w:rPr>
        <w:t xml:space="preserve"> </w:t>
      </w:r>
      <w:proofErr w:type="spellStart"/>
      <w:proofErr w:type="gramStart"/>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t</w:t>
      </w:r>
      <w:proofErr w:type="spellEnd"/>
      <w:proofErr w:type="gramEnd"/>
      <w:r w:rsidR="009954C8">
        <w:rPr>
          <w:rFonts w:ascii="Arial" w:eastAsia="Calibri" w:hAnsi="Arial" w:cs="Arial"/>
          <w:kern w:val="0"/>
          <w:lang w:val="en-GB" w:eastAsia="en-US" w:bidi="ar-SA"/>
        </w:rPr>
        <w:t xml:space="preserve"> </w:t>
      </w:r>
      <w:r>
        <w:rPr>
          <w:rFonts w:ascii="Arial" w:eastAsia="Calibri" w:hAnsi="Arial" w:cs="Arial"/>
          <w:kern w:val="0"/>
          <w:lang w:val="en-GB" w:eastAsia="en-US" w:bidi="ar-SA"/>
        </w:rPr>
        <w:t>with</w:t>
      </w:r>
      <w:r w:rsidR="009954C8">
        <w:rPr>
          <w:rFonts w:ascii="Arial" w:eastAsia="Calibri" w:hAnsi="Arial" w:cs="Arial"/>
          <w:kern w:val="0"/>
          <w:lang w:val="en-GB" w:eastAsia="en-US" w:bidi="ar-SA"/>
        </w:rPr>
        <w:t xml:space="preserve"> </w:t>
      </w:r>
      <w:proofErr w:type="spellStart"/>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f</w:t>
      </w:r>
      <w:proofErr w:type="spellEnd"/>
      <w:r>
        <w:rPr>
          <w:rFonts w:ascii="Arial" w:eastAsia="Calibri" w:hAnsi="Arial" w:cs="Arial"/>
          <w:kern w:val="0"/>
          <w:lang w:val="en-GB" w:eastAsia="en-US" w:bidi="ar-SA"/>
        </w:rPr>
        <w:t xml:space="preserve"> and </w:t>
      </w:r>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t</w:t>
      </w:r>
      <w:r w:rsidR="009954C8">
        <w:rPr>
          <w:rFonts w:ascii="Arial" w:eastAsia="Calibri" w:hAnsi="Arial" w:cs="Arial"/>
          <w:i/>
          <w:kern w:val="0"/>
          <w:vertAlign w:val="subscript"/>
          <w:lang w:val="en-GB" w:eastAsia="en-US" w:bidi="ar-SA"/>
        </w:rPr>
        <w:t>+1</w:t>
      </w:r>
      <w:r>
        <w:rPr>
          <w:rFonts w:ascii="Arial" w:eastAsia="Calibri" w:hAnsi="Arial" w:cs="Arial"/>
          <w:kern w:val="0"/>
          <w:lang w:val="en-GB" w:eastAsia="en-US" w:bidi="ar-SA"/>
        </w:rPr>
        <w:t xml:space="preserve"> with</w:t>
      </w:r>
      <w:r w:rsidR="009954C8">
        <w:rPr>
          <w:rFonts w:ascii="Arial" w:eastAsia="Calibri" w:hAnsi="Arial" w:cs="Arial"/>
          <w:kern w:val="0"/>
          <w:lang w:val="en-GB" w:eastAsia="en-US" w:bidi="ar-SA"/>
        </w:rPr>
        <w:t xml:space="preserve"> </w:t>
      </w:r>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g</w:t>
      </w:r>
      <w:r>
        <w:rPr>
          <w:rFonts w:ascii="Arial" w:eastAsia="Calibri" w:hAnsi="Arial" w:cs="Arial"/>
          <w:kern w:val="0"/>
          <w:lang w:val="en-GB" w:eastAsia="en-US" w:bidi="ar-SA"/>
        </w:rPr>
        <w:t xml:space="preserve"> I used forecast records from</w:t>
      </w:r>
      <w:r w:rsidRPr="003D6D77">
        <w:rPr>
          <w:rFonts w:ascii="Arial" w:eastAsia="Calibri" w:hAnsi="Arial" w:cs="Arial"/>
          <w:kern w:val="0"/>
          <w:lang w:val="en-GB" w:eastAsia="en-US" w:bidi="ar-SA"/>
        </w:rPr>
        <w:t xml:space="preserve"> </w:t>
      </w:r>
      <w:r>
        <w:rPr>
          <w:rFonts w:ascii="Arial" w:eastAsia="Calibri" w:hAnsi="Arial" w:cs="Arial"/>
          <w:kern w:val="0"/>
          <w:lang w:val="en-GB" w:eastAsia="en-US" w:bidi="ar-SA"/>
        </w:rPr>
        <w:t>d</w:t>
      </w:r>
      <w:r w:rsidRPr="003D6D77">
        <w:rPr>
          <w:rFonts w:ascii="Arial" w:eastAsia="Calibri" w:hAnsi="Arial" w:cs="Arial"/>
          <w:kern w:val="0"/>
          <w:lang w:val="en-GB" w:eastAsia="en-US" w:bidi="ar-SA"/>
        </w:rPr>
        <w:t>atabase</w:t>
      </w:r>
      <w:r>
        <w:rPr>
          <w:rFonts w:ascii="Arial" w:eastAsia="Calibri" w:hAnsi="Arial" w:cs="Arial"/>
          <w:kern w:val="0"/>
          <w:lang w:val="en-GB" w:eastAsia="en-US" w:bidi="ar-SA"/>
        </w:rPr>
        <w:t>s</w:t>
      </w:r>
      <w:r w:rsidRPr="003D6D77">
        <w:rPr>
          <w:rFonts w:ascii="Arial" w:eastAsia="Calibri" w:hAnsi="Arial" w:cs="Arial"/>
          <w:kern w:val="0"/>
          <w:lang w:val="en-GB" w:eastAsia="en-US" w:bidi="ar-SA"/>
        </w:rPr>
        <w:t xml:space="preserve"> composed by different sources:</w:t>
      </w:r>
    </w:p>
    <w:p w:rsidR="0080090D" w:rsidRDefault="0080090D" w:rsidP="009954C8">
      <w:pPr>
        <w:suppressAutoHyphens w:val="0"/>
        <w:spacing w:after="200" w:line="276" w:lineRule="auto"/>
        <w:jc w:val="both"/>
        <w:rPr>
          <w:rFonts w:ascii="Arial" w:eastAsia="Calibri" w:hAnsi="Arial" w:cs="Arial"/>
          <w:kern w:val="0"/>
          <w:lang w:val="en-GB" w:eastAsia="en-US" w:bidi="ar-SA"/>
        </w:rPr>
      </w:pPr>
      <w:r>
        <w:rPr>
          <w:rFonts w:ascii="Arial" w:eastAsia="Calibri" w:hAnsi="Arial" w:cs="Arial"/>
          <w:kern w:val="0"/>
          <w:lang w:val="en-GB" w:eastAsia="en-US" w:bidi="ar-SA"/>
        </w:rPr>
        <w:t>From private sources,</w:t>
      </w:r>
      <w:r w:rsidRPr="001224FA">
        <w:rPr>
          <w:rFonts w:ascii="Arial" w:eastAsia="Calibri" w:hAnsi="Arial" w:cs="Arial"/>
          <w:kern w:val="0"/>
          <w:lang w:val="en-GB" w:eastAsia="en-US" w:bidi="ar-SA"/>
        </w:rPr>
        <w:t xml:space="preserve"> </w:t>
      </w:r>
      <w:r>
        <w:rPr>
          <w:rFonts w:ascii="Arial" w:eastAsia="Calibri" w:hAnsi="Arial" w:cs="Arial"/>
          <w:kern w:val="0"/>
          <w:lang w:val="en-GB" w:eastAsia="en-US" w:bidi="ar-SA"/>
        </w:rPr>
        <w:t>I take</w:t>
      </w:r>
      <w:r w:rsidRPr="004D79A5">
        <w:rPr>
          <w:rFonts w:ascii="Arial" w:eastAsia="Calibri" w:hAnsi="Arial" w:cs="Arial"/>
          <w:kern w:val="0"/>
          <w:lang w:val="en-GB" w:eastAsia="en-US" w:bidi="ar-SA"/>
        </w:rPr>
        <w:t xml:space="preserve"> into account </w:t>
      </w:r>
      <w:r>
        <w:rPr>
          <w:rFonts w:ascii="Arial" w:eastAsia="Calibri" w:hAnsi="Arial" w:cs="Arial"/>
          <w:kern w:val="0"/>
          <w:lang w:val="en-GB" w:eastAsia="en-US" w:bidi="ar-SA"/>
        </w:rPr>
        <w:t>five</w:t>
      </w:r>
      <w:r w:rsidRPr="004D79A5">
        <w:rPr>
          <w:rFonts w:ascii="Arial" w:eastAsia="Calibri" w:hAnsi="Arial" w:cs="Arial"/>
          <w:kern w:val="0"/>
          <w:lang w:val="en-GB" w:eastAsia="en-US" w:bidi="ar-SA"/>
        </w:rPr>
        <w:t xml:space="preserve"> forecasters (</w:t>
      </w:r>
      <w:r w:rsidR="009858ED">
        <w:rPr>
          <w:rFonts w:ascii="Arial" w:eastAsia="Calibri" w:hAnsi="Arial" w:cs="Arial"/>
          <w:kern w:val="0"/>
          <w:lang w:val="en-GB" w:eastAsia="en-US" w:bidi="ar-SA"/>
        </w:rPr>
        <w:t>National1</w:t>
      </w:r>
      <w:r w:rsidRPr="004D79A5">
        <w:rPr>
          <w:rFonts w:ascii="Arial" w:eastAsia="Calibri" w:hAnsi="Arial" w:cs="Arial"/>
          <w:kern w:val="0"/>
          <w:lang w:val="en-GB" w:eastAsia="en-US" w:bidi="ar-SA"/>
        </w:rPr>
        <w:t xml:space="preserve">, </w:t>
      </w:r>
      <w:r w:rsidR="009858ED">
        <w:rPr>
          <w:rFonts w:ascii="Arial" w:eastAsia="Calibri" w:hAnsi="Arial" w:cs="Arial"/>
          <w:kern w:val="0"/>
          <w:lang w:val="en-GB" w:eastAsia="en-US" w:bidi="ar-SA"/>
        </w:rPr>
        <w:t>National2</w:t>
      </w:r>
      <w:r w:rsidRPr="004D79A5">
        <w:rPr>
          <w:rFonts w:ascii="Arial" w:eastAsia="Calibri" w:hAnsi="Arial" w:cs="Arial"/>
          <w:kern w:val="0"/>
          <w:lang w:val="en-GB" w:eastAsia="en-US" w:bidi="ar-SA"/>
        </w:rPr>
        <w:t xml:space="preserve">, </w:t>
      </w:r>
      <w:r w:rsidR="009858ED">
        <w:rPr>
          <w:rFonts w:ascii="Arial" w:eastAsia="Calibri" w:hAnsi="Arial" w:cs="Arial"/>
          <w:kern w:val="0"/>
          <w:lang w:val="en-GB" w:eastAsia="en-US" w:bidi="ar-SA"/>
        </w:rPr>
        <w:t>National3</w:t>
      </w:r>
      <w:r w:rsidRPr="004D79A5">
        <w:rPr>
          <w:rFonts w:ascii="Arial" w:eastAsia="Calibri" w:hAnsi="Arial" w:cs="Arial"/>
          <w:kern w:val="0"/>
          <w:lang w:val="en-GB" w:eastAsia="en-US" w:bidi="ar-SA"/>
        </w:rPr>
        <w:t xml:space="preserve">, </w:t>
      </w:r>
      <w:r w:rsidR="009858ED">
        <w:rPr>
          <w:rFonts w:ascii="Arial" w:eastAsia="Calibri" w:hAnsi="Arial" w:cs="Arial"/>
          <w:kern w:val="0"/>
          <w:lang w:val="en-GB" w:eastAsia="en-US" w:bidi="ar-SA"/>
        </w:rPr>
        <w:t>National4</w:t>
      </w:r>
      <w:r w:rsidRPr="004D79A5">
        <w:rPr>
          <w:rFonts w:ascii="Arial" w:eastAsia="Calibri" w:hAnsi="Arial" w:cs="Arial"/>
          <w:kern w:val="0"/>
          <w:lang w:val="en-GB" w:eastAsia="en-US" w:bidi="ar-SA"/>
        </w:rPr>
        <w:t xml:space="preserve">, </w:t>
      </w:r>
      <w:proofErr w:type="gramStart"/>
      <w:r w:rsidR="009858ED">
        <w:rPr>
          <w:rFonts w:ascii="Arial" w:eastAsia="Calibri" w:hAnsi="Arial" w:cs="Arial"/>
          <w:kern w:val="0"/>
          <w:lang w:val="en-GB" w:eastAsia="en-US" w:bidi="ar-SA"/>
        </w:rPr>
        <w:t>National5</w:t>
      </w:r>
      <w:proofErr w:type="gramEnd"/>
      <w:r w:rsidRPr="004D79A5">
        <w:rPr>
          <w:rFonts w:ascii="Arial" w:eastAsia="Calibri" w:hAnsi="Arial" w:cs="Arial"/>
          <w:kern w:val="0"/>
          <w:lang w:val="en-GB" w:eastAsia="en-US" w:bidi="ar-SA"/>
        </w:rPr>
        <w:t xml:space="preserve">) </w:t>
      </w:r>
      <w:r w:rsidR="009858ED">
        <w:rPr>
          <w:rFonts w:ascii="Arial" w:eastAsia="Calibri" w:hAnsi="Arial" w:cs="Arial"/>
          <w:kern w:val="0"/>
          <w:lang w:val="en-GB" w:eastAsia="en-US" w:bidi="ar-SA"/>
        </w:rPr>
        <w:t xml:space="preserve">(NATIONAL6). </w:t>
      </w:r>
      <w:r w:rsidR="007C1960">
        <w:rPr>
          <w:rFonts w:ascii="Arial" w:eastAsia="Calibri" w:hAnsi="Arial" w:cs="Arial"/>
          <w:kern w:val="0"/>
          <w:lang w:val="en-GB" w:eastAsia="en-US" w:bidi="ar-SA"/>
        </w:rPr>
        <w:t xml:space="preserve">from </w:t>
      </w:r>
      <w:r w:rsidRPr="004D79A5">
        <w:rPr>
          <w:rFonts w:ascii="Arial" w:eastAsia="Calibri" w:hAnsi="Arial" w:cs="Arial"/>
          <w:kern w:val="0"/>
          <w:lang w:val="en-GB" w:eastAsia="en-US" w:bidi="ar-SA"/>
        </w:rPr>
        <w:t xml:space="preserve">the database </w:t>
      </w:r>
      <w:r w:rsidRPr="001224FA">
        <w:rPr>
          <w:rFonts w:ascii="Arial" w:eastAsia="Calibri" w:hAnsi="Arial" w:cs="Arial"/>
          <w:i/>
          <w:kern w:val="0"/>
          <w:lang w:val="en-GB" w:eastAsia="en-US" w:bidi="ar-SA"/>
        </w:rPr>
        <w:t>The Consensus Economics Forecasts</w:t>
      </w:r>
      <w:r>
        <w:rPr>
          <w:rFonts w:ascii="Arial" w:eastAsia="Calibri" w:hAnsi="Arial" w:cs="Arial"/>
          <w:i/>
          <w:kern w:val="0"/>
          <w:lang w:val="en-GB" w:eastAsia="en-US" w:bidi="ar-SA"/>
        </w:rPr>
        <w:t>,</w:t>
      </w:r>
      <w:r w:rsidRPr="001224FA">
        <w:rPr>
          <w:rFonts w:ascii="Arial" w:eastAsia="Calibri" w:hAnsi="Arial" w:cs="Arial"/>
          <w:i/>
          <w:kern w:val="0"/>
          <w:lang w:val="en-GB" w:eastAsia="en-US" w:bidi="ar-SA"/>
        </w:rPr>
        <w:t xml:space="preserve"> </w:t>
      </w:r>
      <w:r w:rsidRPr="00C272D0">
        <w:rPr>
          <w:rFonts w:ascii="Arial" w:eastAsia="Calibri" w:hAnsi="Arial" w:cs="Arial"/>
          <w:kern w:val="0"/>
          <w:lang w:val="en-GB" w:eastAsia="en-US" w:bidi="ar-SA"/>
        </w:rPr>
        <w:t>a monthly survey</w:t>
      </w:r>
      <w:r w:rsidRPr="001224FA">
        <w:rPr>
          <w:rFonts w:ascii="Arial" w:eastAsia="Calibri" w:hAnsi="Arial" w:cs="Arial"/>
          <w:kern w:val="0"/>
          <w:lang w:val="en-GB" w:eastAsia="en-US" w:bidi="ar-SA"/>
        </w:rPr>
        <w:t xml:space="preserve"> </w:t>
      </w:r>
      <w:r w:rsidR="007C1960">
        <w:rPr>
          <w:rFonts w:ascii="Arial" w:eastAsia="Calibri" w:hAnsi="Arial" w:cs="Arial"/>
          <w:kern w:val="0"/>
          <w:lang w:val="en-GB" w:eastAsia="en-US" w:bidi="ar-SA"/>
        </w:rPr>
        <w:t xml:space="preserve">of professional economists’ </w:t>
      </w:r>
      <w:r w:rsidRPr="00C8703E">
        <w:rPr>
          <w:rFonts w:ascii="Arial" w:eastAsia="Calibri" w:hAnsi="Arial" w:cs="Arial"/>
          <w:kern w:val="0"/>
          <w:lang w:val="en-GB" w:eastAsia="en-US" w:bidi="ar-SA"/>
        </w:rPr>
        <w:t>deficit forecasts</w:t>
      </w:r>
      <w:r>
        <w:rPr>
          <w:rFonts w:ascii="Arial" w:eastAsia="Calibri" w:hAnsi="Arial" w:cs="Arial"/>
          <w:kern w:val="0"/>
          <w:lang w:val="en-GB" w:eastAsia="en-US" w:bidi="ar-SA"/>
        </w:rPr>
        <w:t xml:space="preserve">. </w:t>
      </w:r>
      <w:r w:rsidR="007C1960">
        <w:rPr>
          <w:rFonts w:ascii="Arial" w:eastAsia="Calibri" w:hAnsi="Arial" w:cs="Arial"/>
          <w:kern w:val="0"/>
          <w:lang w:val="en-GB" w:eastAsia="en-US" w:bidi="ar-SA"/>
        </w:rPr>
        <w:t xml:space="preserve">These five forecasters are selected out of the twenty four present in the database because they meet the data requirements necessary. </w:t>
      </w:r>
      <w:r>
        <w:rPr>
          <w:rFonts w:ascii="Arial" w:eastAsia="Calibri" w:hAnsi="Arial" w:cs="Arial"/>
          <w:kern w:val="0"/>
          <w:lang w:val="en-GB" w:eastAsia="en-US" w:bidi="ar-SA"/>
        </w:rPr>
        <w:t xml:space="preserve">This database </w:t>
      </w:r>
      <w:r w:rsidRPr="00C8703E">
        <w:rPr>
          <w:rFonts w:ascii="Arial" w:eastAsia="Calibri" w:hAnsi="Arial" w:cs="Arial"/>
          <w:kern w:val="0"/>
          <w:lang w:val="en-GB" w:eastAsia="en-US" w:bidi="ar-SA"/>
        </w:rPr>
        <w:t xml:space="preserve">is used as </w:t>
      </w:r>
      <w:r>
        <w:rPr>
          <w:rFonts w:ascii="Arial" w:eastAsia="Calibri" w:hAnsi="Arial" w:cs="Arial"/>
          <w:kern w:val="0"/>
          <w:lang w:val="en-GB" w:eastAsia="en-US" w:bidi="ar-SA"/>
        </w:rPr>
        <w:t>a proxy for fiscal expectations</w:t>
      </w:r>
      <w:r w:rsidRPr="00C8703E">
        <w:rPr>
          <w:rFonts w:ascii="Arial" w:eastAsia="Calibri" w:hAnsi="Arial" w:cs="Arial"/>
          <w:kern w:val="0"/>
          <w:lang w:val="en-GB" w:eastAsia="en-US" w:bidi="ar-SA"/>
        </w:rPr>
        <w:t xml:space="preserve"> </w:t>
      </w:r>
      <w:r>
        <w:rPr>
          <w:rFonts w:ascii="Arial" w:eastAsia="Calibri" w:hAnsi="Arial" w:cs="Arial"/>
          <w:kern w:val="0"/>
          <w:lang w:val="en-GB" w:eastAsia="en-US" w:bidi="ar-SA"/>
        </w:rPr>
        <w:t>for every mo</w:t>
      </w:r>
      <w:r w:rsidRPr="003D6D77">
        <w:rPr>
          <w:rFonts w:ascii="Arial" w:eastAsia="Calibri" w:hAnsi="Arial" w:cs="Arial"/>
          <w:kern w:val="0"/>
          <w:lang w:val="en-GB" w:eastAsia="en-US" w:bidi="ar-SA"/>
        </w:rPr>
        <w:t>nt</w:t>
      </w:r>
      <w:r>
        <w:rPr>
          <w:rFonts w:ascii="Arial" w:eastAsia="Calibri" w:hAnsi="Arial" w:cs="Arial"/>
          <w:kern w:val="0"/>
          <w:lang w:val="en-GB" w:eastAsia="en-US" w:bidi="ar-SA"/>
        </w:rPr>
        <w:t>h</w:t>
      </w:r>
      <w:r w:rsidR="002749F6">
        <w:rPr>
          <w:rFonts w:ascii="Arial" w:eastAsia="Calibri" w:hAnsi="Arial" w:cs="Arial"/>
          <w:kern w:val="0"/>
          <w:lang w:val="en-GB" w:eastAsia="en-US" w:bidi="ar-SA"/>
        </w:rPr>
        <w:t>s in which</w:t>
      </w:r>
      <w:r w:rsidRPr="003D6D77">
        <w:rPr>
          <w:rFonts w:ascii="Arial" w:eastAsia="Calibri" w:hAnsi="Arial" w:cs="Arial"/>
          <w:kern w:val="0"/>
          <w:lang w:val="en-GB" w:eastAsia="en-US" w:bidi="ar-SA"/>
        </w:rPr>
        <w:t xml:space="preserve"> </w:t>
      </w:r>
      <w:r w:rsidR="002749F6">
        <w:rPr>
          <w:rFonts w:ascii="Arial" w:eastAsia="Calibri" w:hAnsi="Arial" w:cs="Arial"/>
          <w:kern w:val="0"/>
          <w:lang w:val="en-GB" w:eastAsia="en-US" w:bidi="ar-SA"/>
        </w:rPr>
        <w:t>private forecasts</w:t>
      </w:r>
      <w:r w:rsidR="002749F6" w:rsidRPr="003D6D77">
        <w:rPr>
          <w:rFonts w:ascii="Arial" w:eastAsia="Calibri" w:hAnsi="Arial" w:cs="Arial"/>
          <w:kern w:val="0"/>
          <w:lang w:val="en-GB" w:eastAsia="en-US" w:bidi="ar-SA"/>
        </w:rPr>
        <w:t xml:space="preserve"> </w:t>
      </w:r>
      <w:r w:rsidR="002749F6">
        <w:rPr>
          <w:rFonts w:ascii="Arial" w:eastAsia="Calibri" w:hAnsi="Arial" w:cs="Arial"/>
          <w:kern w:val="0"/>
          <w:lang w:val="en-GB" w:eastAsia="en-US" w:bidi="ar-SA"/>
        </w:rPr>
        <w:t xml:space="preserve">are </w:t>
      </w:r>
      <w:r w:rsidRPr="003D6D77">
        <w:rPr>
          <w:rFonts w:ascii="Arial" w:eastAsia="Calibri" w:hAnsi="Arial" w:cs="Arial"/>
          <w:kern w:val="0"/>
          <w:lang w:val="en-GB" w:eastAsia="en-US" w:bidi="ar-SA"/>
        </w:rPr>
        <w:t>available.</w:t>
      </w:r>
      <w:r w:rsidR="007C1960">
        <w:rPr>
          <w:rFonts w:ascii="Arial" w:eastAsia="Calibri" w:hAnsi="Arial" w:cs="Arial"/>
          <w:kern w:val="0"/>
          <w:lang w:val="en-GB" w:eastAsia="en-US" w:bidi="ar-SA"/>
        </w:rPr>
        <w:t xml:space="preserve"> However, out of the twelve months of the year, we selected only four (May, June, October and December) because these were the only months in whic</w:t>
      </w:r>
      <w:r w:rsidR="007E2FCA">
        <w:rPr>
          <w:rFonts w:ascii="Arial" w:eastAsia="Calibri" w:hAnsi="Arial" w:cs="Arial"/>
          <w:kern w:val="0"/>
          <w:lang w:val="en-GB" w:eastAsia="en-US" w:bidi="ar-SA"/>
        </w:rPr>
        <w:t xml:space="preserve">h at least one agency, whether </w:t>
      </w:r>
      <w:r w:rsidR="007C1960">
        <w:rPr>
          <w:rFonts w:ascii="Arial" w:eastAsia="Calibri" w:hAnsi="Arial" w:cs="Arial"/>
          <w:kern w:val="0"/>
          <w:lang w:val="en-GB" w:eastAsia="en-US" w:bidi="ar-SA"/>
        </w:rPr>
        <w:t xml:space="preserve">national or international, </w:t>
      </w:r>
      <w:r w:rsidR="007E2FCA">
        <w:rPr>
          <w:rFonts w:ascii="Arial" w:eastAsia="Calibri" w:hAnsi="Arial" w:cs="Arial"/>
          <w:kern w:val="0"/>
          <w:lang w:val="en-GB" w:eastAsia="en-US" w:bidi="ar-SA"/>
        </w:rPr>
        <w:t xml:space="preserve">published data. By using these four months, we are able to compare the performance of each forecaster. </w:t>
      </w:r>
    </w:p>
    <w:p w:rsidR="0080090D" w:rsidRPr="00C8703E" w:rsidRDefault="0080090D" w:rsidP="009954C8">
      <w:pPr>
        <w:suppressAutoHyphens w:val="0"/>
        <w:spacing w:after="200" w:line="276" w:lineRule="auto"/>
        <w:jc w:val="both"/>
        <w:rPr>
          <w:rFonts w:ascii="Arial" w:eastAsia="Calibri" w:hAnsi="Arial" w:cs="Arial"/>
          <w:kern w:val="0"/>
          <w:lang w:val="en-GB" w:eastAsia="en-US" w:bidi="ar-SA"/>
        </w:rPr>
      </w:pPr>
      <w:r>
        <w:rPr>
          <w:rFonts w:ascii="Arial" w:eastAsia="Calibri" w:hAnsi="Arial" w:cs="Arial"/>
          <w:kern w:val="0"/>
          <w:lang w:val="en-GB" w:eastAsia="en-US" w:bidi="ar-SA"/>
        </w:rPr>
        <w:lastRenderedPageBreak/>
        <w:t xml:space="preserve"> With regard to international </w:t>
      </w:r>
      <w:r w:rsidR="0040342D">
        <w:rPr>
          <w:rFonts w:ascii="Arial" w:eastAsia="Calibri" w:hAnsi="Arial" w:cs="Arial"/>
          <w:kern w:val="0"/>
          <w:lang w:val="en-GB" w:eastAsia="en-US" w:bidi="ar-SA"/>
        </w:rPr>
        <w:t xml:space="preserve">sources, I consider forecasts made by the three most important organizations: OECD IMF and UE. Also, I consider the forecasts by the national source: Italian </w:t>
      </w:r>
      <w:r w:rsidR="0040342D" w:rsidRPr="00B935FA">
        <w:rPr>
          <w:rFonts w:ascii="Arial" w:eastAsia="Calibri" w:hAnsi="Arial" w:cs="Arial"/>
          <w:kern w:val="0"/>
          <w:lang w:val="en-GB" w:eastAsia="en-US" w:bidi="ar-SA"/>
        </w:rPr>
        <w:t>Ministry of Economy and Finance</w:t>
      </w:r>
      <w:r w:rsidR="0040342D">
        <w:rPr>
          <w:rFonts w:ascii="Arial" w:eastAsia="Calibri" w:hAnsi="Arial" w:cs="Arial"/>
          <w:kern w:val="0"/>
          <w:lang w:val="en-GB" w:eastAsia="en-US" w:bidi="ar-SA"/>
        </w:rPr>
        <w:t xml:space="preserve"> </w:t>
      </w:r>
      <w:r w:rsidR="009858ED">
        <w:rPr>
          <w:rFonts w:ascii="Arial" w:eastAsia="Calibri" w:hAnsi="Arial" w:cs="Arial"/>
          <w:kern w:val="0"/>
          <w:lang w:val="en-GB" w:eastAsia="en-US" w:bidi="ar-SA"/>
        </w:rPr>
        <w:t>.</w:t>
      </w:r>
      <w:r>
        <w:rPr>
          <w:rFonts w:ascii="Arial" w:eastAsia="Calibri" w:hAnsi="Arial" w:cs="Arial"/>
          <w:kern w:val="0"/>
          <w:lang w:val="en-GB" w:eastAsia="en-US" w:bidi="ar-SA"/>
        </w:rPr>
        <w:t xml:space="preserve">Generally speaking, these agencies produce projections twice a year (spring and autumn) but in different months. Table 1 shows in what months different agencies publish their forecasts. As shown, the </w:t>
      </w:r>
      <w:r w:rsidRPr="00D66A09">
        <w:rPr>
          <w:rFonts w:ascii="Arial" w:eastAsia="Calibri" w:hAnsi="Arial" w:cs="Arial"/>
          <w:kern w:val="0"/>
          <w:lang w:val="en-GB" w:eastAsia="en-US" w:bidi="ar-SA"/>
        </w:rPr>
        <w:t>OECD</w:t>
      </w:r>
      <w:r>
        <w:rPr>
          <w:rFonts w:ascii="Arial" w:eastAsia="Calibri" w:hAnsi="Arial" w:cs="Arial"/>
          <w:kern w:val="0"/>
          <w:lang w:val="en-GB" w:eastAsia="en-US" w:bidi="ar-SA"/>
        </w:rPr>
        <w:t xml:space="preserve"> publishes its forecasts twice a year in June and December for both </w:t>
      </w:r>
      <w:proofErr w:type="spellStart"/>
      <w:proofErr w:type="gramStart"/>
      <w:r>
        <w:rPr>
          <w:rFonts w:ascii="Arial" w:eastAsia="Calibri" w:hAnsi="Arial" w:cs="Arial"/>
          <w:kern w:val="0"/>
          <w:lang w:val="en-GB" w:eastAsia="en-US" w:bidi="ar-SA"/>
        </w:rPr>
        <w:t>df</w:t>
      </w:r>
      <w:proofErr w:type="spellEnd"/>
      <w:proofErr w:type="gramEnd"/>
      <w:r>
        <w:rPr>
          <w:rFonts w:ascii="Arial" w:eastAsia="Calibri" w:hAnsi="Arial" w:cs="Arial"/>
          <w:kern w:val="0"/>
          <w:lang w:val="en-GB" w:eastAsia="en-US" w:bidi="ar-SA"/>
        </w:rPr>
        <w:t xml:space="preserve"> and dg, in the OECD Economic Outlook.  Meanwhile IMF forecasts are published in the IMF’s World Economic Outlook and forecast of </w:t>
      </w:r>
      <w:r w:rsidRPr="00C8703E">
        <w:rPr>
          <w:rFonts w:ascii="Arial" w:eastAsia="Calibri" w:hAnsi="Arial" w:cs="Arial"/>
          <w:kern w:val="0"/>
          <w:lang w:val="en-GB" w:eastAsia="en-US" w:bidi="ar-SA"/>
        </w:rPr>
        <w:t>European Commission</w:t>
      </w:r>
      <w:r>
        <w:rPr>
          <w:rFonts w:ascii="Arial" w:eastAsia="Calibri" w:hAnsi="Arial" w:cs="Arial"/>
          <w:kern w:val="0"/>
          <w:lang w:val="en-GB" w:eastAsia="en-US" w:bidi="ar-SA"/>
        </w:rPr>
        <w:t>, (</w:t>
      </w:r>
      <w:r w:rsidRPr="00026506">
        <w:rPr>
          <w:rFonts w:ascii="Arial" w:hAnsi="Arial" w:cs="Arial"/>
          <w:lang w:val="en-GB"/>
        </w:rPr>
        <w:t>Ke</w:t>
      </w:r>
      <w:r>
        <w:rPr>
          <w:rFonts w:ascii="Arial" w:hAnsi="Arial" w:cs="Arial"/>
          <w:lang w:val="en-GB"/>
        </w:rPr>
        <w:t>e</w:t>
      </w:r>
      <w:r w:rsidRPr="00026506">
        <w:rPr>
          <w:rFonts w:ascii="Arial" w:hAnsi="Arial" w:cs="Arial"/>
          <w:lang w:val="en-GB"/>
        </w:rPr>
        <w:t>r</w:t>
      </w:r>
      <w:r>
        <w:rPr>
          <w:rFonts w:ascii="Arial" w:hAnsi="Arial" w:cs="Arial"/>
          <w:lang w:val="en-GB"/>
        </w:rPr>
        <w:t>e</w:t>
      </w:r>
      <w:r w:rsidRPr="00026506">
        <w:rPr>
          <w:rFonts w:ascii="Arial" w:hAnsi="Arial" w:cs="Arial"/>
          <w:lang w:val="en-GB"/>
        </w:rPr>
        <w:t>man</w:t>
      </w:r>
      <w:r w:rsidRPr="00026506">
        <w:rPr>
          <w:rFonts w:ascii="Arial" w:eastAsia="Calibri" w:hAnsi="Arial" w:cs="Arial"/>
          <w:kern w:val="0"/>
          <w:lang w:val="en-GB" w:eastAsia="en-US" w:bidi="ar-SA"/>
        </w:rPr>
        <w:t>1999</w:t>
      </w:r>
      <w:r>
        <w:rPr>
          <w:rFonts w:ascii="Arial" w:eastAsia="Calibri" w:hAnsi="Arial" w:cs="Arial"/>
          <w:kern w:val="0"/>
          <w:lang w:val="en-GB" w:eastAsia="en-US" w:bidi="ar-SA"/>
        </w:rPr>
        <w:t>)</w:t>
      </w:r>
      <w:r w:rsidR="007E2FCA">
        <w:rPr>
          <w:rFonts w:ascii="Arial" w:eastAsia="Calibri" w:hAnsi="Arial" w:cs="Arial"/>
          <w:kern w:val="0"/>
          <w:lang w:val="en-GB" w:eastAsia="en-US" w:bidi="ar-SA"/>
        </w:rPr>
        <w:t>,</w:t>
      </w:r>
      <w:r>
        <w:rPr>
          <w:rFonts w:ascii="Arial" w:eastAsia="Calibri" w:hAnsi="Arial" w:cs="Arial"/>
          <w:kern w:val="0"/>
          <w:lang w:val="en-GB" w:eastAsia="en-US" w:bidi="ar-SA"/>
        </w:rPr>
        <w:t xml:space="preserve"> are released in May (</w:t>
      </w:r>
      <w:proofErr w:type="spellStart"/>
      <w:proofErr w:type="gramStart"/>
      <w:r w:rsidRPr="009954C8">
        <w:rPr>
          <w:rFonts w:ascii="Arial" w:eastAsia="Calibri" w:hAnsi="Arial" w:cs="Arial"/>
          <w:i/>
          <w:kern w:val="0"/>
          <w:lang w:val="en-GB" w:eastAsia="en-US" w:bidi="ar-SA"/>
        </w:rPr>
        <w:t>d</w:t>
      </w:r>
      <w:r w:rsidRPr="009954C8">
        <w:rPr>
          <w:rFonts w:ascii="Arial" w:eastAsia="Calibri" w:hAnsi="Arial" w:cs="Arial"/>
          <w:i/>
          <w:kern w:val="0"/>
          <w:vertAlign w:val="subscript"/>
          <w:lang w:val="en-GB" w:eastAsia="en-US" w:bidi="ar-SA"/>
        </w:rPr>
        <w:t>f</w:t>
      </w:r>
      <w:proofErr w:type="spellEnd"/>
      <w:proofErr w:type="gramEnd"/>
      <w:r>
        <w:rPr>
          <w:rFonts w:ascii="Arial" w:eastAsia="Calibri" w:hAnsi="Arial" w:cs="Arial"/>
          <w:kern w:val="0"/>
          <w:lang w:val="en-GB" w:eastAsia="en-US" w:bidi="ar-SA"/>
        </w:rPr>
        <w:t>) and in October (</w:t>
      </w:r>
      <w:r w:rsidRPr="009954C8">
        <w:rPr>
          <w:rFonts w:ascii="Arial" w:eastAsia="Calibri" w:hAnsi="Arial" w:cs="Arial"/>
          <w:i/>
          <w:kern w:val="0"/>
          <w:lang w:val="en-GB" w:eastAsia="en-US" w:bidi="ar-SA"/>
        </w:rPr>
        <w:t>d</w:t>
      </w:r>
      <w:r w:rsidRPr="009954C8">
        <w:rPr>
          <w:rFonts w:ascii="Arial" w:eastAsia="Calibri" w:hAnsi="Arial" w:cs="Arial"/>
          <w:i/>
          <w:kern w:val="0"/>
          <w:vertAlign w:val="subscript"/>
          <w:lang w:val="en-GB" w:eastAsia="en-US" w:bidi="ar-SA"/>
        </w:rPr>
        <w:t>g</w:t>
      </w:r>
      <w:r w:rsidR="009954C8">
        <w:rPr>
          <w:rFonts w:ascii="Arial" w:eastAsia="Calibri" w:hAnsi="Arial" w:cs="Arial"/>
          <w:kern w:val="0"/>
          <w:lang w:val="en-GB" w:eastAsia="en-US" w:bidi="ar-SA"/>
        </w:rPr>
        <w:t>).</w:t>
      </w:r>
    </w:p>
    <w:p w:rsidR="00BB2DB7" w:rsidRDefault="0080090D" w:rsidP="009954C8">
      <w:pPr>
        <w:spacing w:line="276" w:lineRule="auto"/>
        <w:rPr>
          <w:rFonts w:ascii="Arial" w:eastAsia="Calibri" w:hAnsi="Arial" w:cs="Arial"/>
          <w:kern w:val="0"/>
          <w:lang w:val="en-GB" w:eastAsia="en-US" w:bidi="ar-SA"/>
        </w:rPr>
      </w:pPr>
      <w:r w:rsidRPr="00B935FA">
        <w:rPr>
          <w:rFonts w:ascii="Arial" w:eastAsia="Calibri" w:hAnsi="Arial" w:cs="Arial"/>
          <w:kern w:val="0"/>
          <w:lang w:val="en-GB" w:eastAsia="en-US" w:bidi="ar-SA"/>
        </w:rPr>
        <w:t>Furthermore</w:t>
      </w:r>
      <w:r>
        <w:rPr>
          <w:rFonts w:ascii="Arial" w:eastAsia="Calibri" w:hAnsi="Arial" w:cs="Arial"/>
          <w:kern w:val="0"/>
          <w:lang w:val="en-GB" w:eastAsia="en-US" w:bidi="ar-SA"/>
        </w:rPr>
        <w:t xml:space="preserve">, publication of </w:t>
      </w:r>
      <w:r w:rsidRPr="00B935FA">
        <w:rPr>
          <w:rFonts w:ascii="Arial" w:eastAsia="Calibri" w:hAnsi="Arial" w:cs="Arial"/>
          <w:kern w:val="0"/>
          <w:lang w:val="en-GB" w:eastAsia="en-US" w:bidi="ar-SA"/>
        </w:rPr>
        <w:t xml:space="preserve">national record </w:t>
      </w:r>
      <w:r>
        <w:rPr>
          <w:rFonts w:ascii="Arial" w:eastAsia="Calibri" w:hAnsi="Arial" w:cs="Arial"/>
          <w:kern w:val="0"/>
          <w:lang w:val="en-GB" w:eastAsia="en-US" w:bidi="ar-SA"/>
        </w:rPr>
        <w:t>of</w:t>
      </w:r>
      <w:r w:rsidRPr="00B935FA">
        <w:rPr>
          <w:rFonts w:ascii="Arial" w:eastAsia="Calibri" w:hAnsi="Arial" w:cs="Arial"/>
          <w:kern w:val="0"/>
          <w:lang w:val="en-GB" w:eastAsia="en-US" w:bidi="ar-SA"/>
        </w:rPr>
        <w:t xml:space="preserve"> forecasts of the Italian Ministry of Economy and Finance</w:t>
      </w:r>
      <w:r>
        <w:rPr>
          <w:rFonts w:ascii="Arial" w:eastAsia="Calibri" w:hAnsi="Arial" w:cs="Arial"/>
          <w:kern w:val="0"/>
          <w:lang w:val="en-GB" w:eastAsia="en-US" w:bidi="ar-SA"/>
        </w:rPr>
        <w:t xml:space="preserve"> are</w:t>
      </w:r>
      <w:r w:rsidRPr="00C8703E">
        <w:rPr>
          <w:rFonts w:ascii="Arial" w:eastAsia="Calibri" w:hAnsi="Arial" w:cs="Arial"/>
          <w:kern w:val="0"/>
          <w:lang w:val="en-GB" w:eastAsia="en-US" w:bidi="ar-SA"/>
        </w:rPr>
        <w:t xml:space="preserve"> </w:t>
      </w:r>
      <w:r w:rsidR="007E2FCA">
        <w:rPr>
          <w:rFonts w:ascii="Arial" w:eastAsia="Calibri" w:hAnsi="Arial" w:cs="Arial"/>
          <w:kern w:val="0"/>
          <w:lang w:val="en-GB" w:eastAsia="en-US" w:bidi="ar-SA"/>
        </w:rPr>
        <w:t xml:space="preserve">included in </w:t>
      </w:r>
      <w:r w:rsidR="00BB2DB7" w:rsidRPr="00B935FA">
        <w:rPr>
          <w:rFonts w:ascii="Arial" w:eastAsia="Calibri" w:hAnsi="Arial" w:cs="Arial"/>
          <w:kern w:val="0"/>
          <w:lang w:val="en-GB" w:eastAsia="en-US" w:bidi="ar-SA"/>
        </w:rPr>
        <w:t>the document “Economic and Financial Planning Document (DPEF</w:t>
      </w:r>
      <w:proofErr w:type="gramStart"/>
      <w:r w:rsidR="00BB2DB7" w:rsidRPr="00B935FA">
        <w:rPr>
          <w:rFonts w:ascii="Arial" w:eastAsia="Calibri" w:hAnsi="Arial" w:cs="Arial"/>
          <w:kern w:val="0"/>
          <w:lang w:val="en-GB" w:eastAsia="en-US" w:bidi="ar-SA"/>
        </w:rPr>
        <w:t>) ”</w:t>
      </w:r>
      <w:proofErr w:type="gramEnd"/>
      <w:r w:rsidR="00BB2DB7" w:rsidRPr="00B935FA">
        <w:rPr>
          <w:rFonts w:ascii="Arial" w:eastAsia="Calibri" w:hAnsi="Arial" w:cs="Arial"/>
          <w:kern w:val="0"/>
          <w:lang w:val="en-GB" w:eastAsia="en-US" w:bidi="ar-SA"/>
        </w:rPr>
        <w:t xml:space="preserve"> from 1992 to 1997 </w:t>
      </w:r>
      <w:r w:rsidR="00BB2DB7">
        <w:rPr>
          <w:rFonts w:ascii="Arial" w:eastAsia="Calibri" w:hAnsi="Arial" w:cs="Arial"/>
          <w:kern w:val="0"/>
          <w:lang w:val="en-GB" w:eastAsia="en-US" w:bidi="ar-SA"/>
        </w:rPr>
        <w:t xml:space="preserve"> and “</w:t>
      </w:r>
      <w:r w:rsidR="007E2FCA">
        <w:rPr>
          <w:rFonts w:ascii="Arial" w:eastAsia="Calibri" w:hAnsi="Arial" w:cs="Arial"/>
          <w:kern w:val="0"/>
          <w:lang w:val="en-GB" w:eastAsia="en-US" w:bidi="ar-SA"/>
        </w:rPr>
        <w:t>Forecast and Planning R</w:t>
      </w:r>
      <w:r w:rsidR="00BB2DB7" w:rsidRPr="00B935FA">
        <w:rPr>
          <w:rFonts w:ascii="Arial" w:eastAsia="Calibri" w:hAnsi="Arial" w:cs="Arial"/>
          <w:kern w:val="0"/>
          <w:lang w:val="en-GB" w:eastAsia="en-US" w:bidi="ar-SA"/>
        </w:rPr>
        <w:t>eport (RPP)</w:t>
      </w:r>
      <w:r w:rsidR="00BB2DB7">
        <w:rPr>
          <w:rFonts w:ascii="Arial" w:eastAsia="Calibri" w:hAnsi="Arial" w:cs="Arial"/>
          <w:kern w:val="0"/>
          <w:lang w:val="en-GB" w:eastAsia="en-US" w:bidi="ar-SA"/>
        </w:rPr>
        <w:t>”</w:t>
      </w:r>
      <w:r w:rsidR="00BB2DB7" w:rsidRPr="00B935FA">
        <w:rPr>
          <w:rFonts w:ascii="Arial" w:eastAsia="Calibri" w:hAnsi="Arial" w:cs="Arial"/>
          <w:kern w:val="0"/>
          <w:lang w:val="en-GB" w:eastAsia="en-US" w:bidi="ar-SA"/>
        </w:rPr>
        <w:t xml:space="preserve"> </w:t>
      </w:r>
      <w:r w:rsidR="00BB2DB7" w:rsidRPr="00C8703E">
        <w:rPr>
          <w:rFonts w:ascii="Arial" w:eastAsia="Calibri" w:hAnsi="Arial" w:cs="Arial"/>
          <w:kern w:val="0"/>
          <w:lang w:val="en-GB" w:eastAsia="en-US" w:bidi="ar-SA"/>
        </w:rPr>
        <w:t xml:space="preserve">from </w:t>
      </w:r>
      <w:r w:rsidR="00BB2DB7">
        <w:rPr>
          <w:rFonts w:ascii="Arial" w:eastAsia="Calibri" w:hAnsi="Arial" w:cs="Arial"/>
          <w:kern w:val="0"/>
          <w:lang w:val="en-GB" w:eastAsia="en-US" w:bidi="ar-SA"/>
        </w:rPr>
        <w:t xml:space="preserve">1998 to 2011. The forecasts are produced in October, July and June for both </w:t>
      </w:r>
      <w:proofErr w:type="spellStart"/>
      <w:proofErr w:type="gramStart"/>
      <w:r w:rsidR="00BB2DB7" w:rsidRPr="009954C8">
        <w:rPr>
          <w:rFonts w:ascii="Arial" w:eastAsia="Calibri" w:hAnsi="Arial" w:cs="Arial"/>
          <w:i/>
          <w:kern w:val="0"/>
          <w:lang w:val="en-GB" w:eastAsia="en-US" w:bidi="ar-SA"/>
        </w:rPr>
        <w:t>d</w:t>
      </w:r>
      <w:r w:rsidR="00BB2DB7" w:rsidRPr="009954C8">
        <w:rPr>
          <w:rFonts w:ascii="Arial" w:eastAsia="Calibri" w:hAnsi="Arial" w:cs="Arial"/>
          <w:i/>
          <w:kern w:val="0"/>
          <w:vertAlign w:val="subscript"/>
          <w:lang w:val="en-GB" w:eastAsia="en-US" w:bidi="ar-SA"/>
        </w:rPr>
        <w:t>f</w:t>
      </w:r>
      <w:proofErr w:type="spellEnd"/>
      <w:proofErr w:type="gramEnd"/>
      <w:r w:rsidR="009954C8">
        <w:rPr>
          <w:rFonts w:ascii="Arial" w:eastAsia="Calibri" w:hAnsi="Arial" w:cs="Arial"/>
          <w:kern w:val="0"/>
          <w:lang w:val="en-GB" w:eastAsia="en-US" w:bidi="ar-SA"/>
        </w:rPr>
        <w:t xml:space="preserve"> and</w:t>
      </w:r>
      <w:r w:rsidR="00BB2DB7">
        <w:rPr>
          <w:rFonts w:ascii="Arial" w:eastAsia="Calibri" w:hAnsi="Arial" w:cs="Arial"/>
          <w:kern w:val="0"/>
          <w:lang w:val="en-GB" w:eastAsia="en-US" w:bidi="ar-SA"/>
        </w:rPr>
        <w:t xml:space="preserve"> </w:t>
      </w:r>
      <w:r w:rsidR="00BB2DB7" w:rsidRPr="009954C8">
        <w:rPr>
          <w:rFonts w:ascii="Arial" w:eastAsia="Calibri" w:hAnsi="Arial" w:cs="Arial"/>
          <w:i/>
          <w:kern w:val="0"/>
          <w:lang w:val="en-GB" w:eastAsia="en-US" w:bidi="ar-SA"/>
        </w:rPr>
        <w:t>d</w:t>
      </w:r>
      <w:r w:rsidR="00BB2DB7" w:rsidRPr="009954C8">
        <w:rPr>
          <w:rFonts w:ascii="Arial" w:eastAsia="Calibri" w:hAnsi="Arial" w:cs="Arial"/>
          <w:i/>
          <w:kern w:val="0"/>
          <w:vertAlign w:val="subscript"/>
          <w:lang w:val="en-GB" w:eastAsia="en-US" w:bidi="ar-SA"/>
        </w:rPr>
        <w:t>g</w:t>
      </w:r>
      <w:r w:rsidR="007E2FCA">
        <w:rPr>
          <w:rFonts w:ascii="Arial" w:eastAsia="Calibri" w:hAnsi="Arial" w:cs="Arial"/>
          <w:kern w:val="0"/>
          <w:lang w:val="en-GB" w:eastAsia="en-US" w:bidi="ar-SA"/>
        </w:rPr>
        <w:t>.</w:t>
      </w:r>
    </w:p>
    <w:p w:rsidR="0078778A" w:rsidRDefault="0078778A" w:rsidP="001224FA">
      <w:pPr>
        <w:spacing w:line="360" w:lineRule="auto"/>
        <w:rPr>
          <w:rFonts w:ascii="Arial" w:eastAsia="Calibri" w:hAnsi="Arial" w:cs="Arial"/>
          <w:kern w:val="0"/>
          <w:lang w:val="en-GB" w:eastAsia="en-US" w:bidi="ar-SA"/>
        </w:rPr>
      </w:pPr>
    </w:p>
    <w:p w:rsidR="00CA69D9" w:rsidRDefault="00CA69D9" w:rsidP="001224FA">
      <w:pPr>
        <w:spacing w:line="360" w:lineRule="auto"/>
        <w:rPr>
          <w:rFonts w:ascii="Arial" w:eastAsia="Calibri" w:hAnsi="Arial" w:cs="Arial"/>
          <w:kern w:val="0"/>
          <w:lang w:val="en-GB" w:eastAsia="en-US" w:bidi="ar-SA"/>
        </w:rPr>
      </w:pPr>
      <w:proofErr w:type="gramStart"/>
      <w:r w:rsidRPr="00C8703E">
        <w:rPr>
          <w:rFonts w:ascii="Arial" w:eastAsia="Calibri" w:hAnsi="Arial" w:cs="Arial"/>
          <w:kern w:val="0"/>
          <w:lang w:val="en-GB" w:eastAsia="en-US" w:bidi="ar-SA"/>
        </w:rPr>
        <w:t>Table.</w:t>
      </w:r>
      <w:proofErr w:type="gramEnd"/>
      <w:r w:rsidRPr="00C8703E">
        <w:rPr>
          <w:rFonts w:ascii="Arial" w:eastAsia="Calibri" w:hAnsi="Arial" w:cs="Arial"/>
          <w:kern w:val="0"/>
          <w:lang w:val="en-GB" w:eastAsia="en-US" w:bidi="ar-SA"/>
        </w:rPr>
        <w:t xml:space="preserve"> 1 The time perspective of</w:t>
      </w:r>
      <w:r w:rsidR="0018514C">
        <w:rPr>
          <w:rFonts w:ascii="Arial" w:eastAsia="Calibri" w:hAnsi="Arial" w:cs="Arial"/>
          <w:kern w:val="0"/>
          <w:lang w:val="en-GB" w:eastAsia="en-US" w:bidi="ar-SA"/>
        </w:rPr>
        <w:t xml:space="preserve"> fiscal</w:t>
      </w:r>
      <w:r w:rsidRPr="00C8703E">
        <w:rPr>
          <w:rFonts w:ascii="Arial" w:eastAsia="Calibri" w:hAnsi="Arial" w:cs="Arial"/>
          <w:kern w:val="0"/>
          <w:lang w:val="en-GB" w:eastAsia="en-US" w:bidi="ar-SA"/>
        </w:rPr>
        <w:t xml:space="preserve"> forecast data</w:t>
      </w:r>
      <w:r>
        <w:rPr>
          <w:rFonts w:ascii="Arial" w:eastAsia="Calibri" w:hAnsi="Arial" w:cs="Arial"/>
          <w:kern w:val="0"/>
          <w:lang w:val="en-GB" w:eastAsia="en-US" w:bidi="ar-SA"/>
        </w:rPr>
        <w:t xml:space="preserve"> 1992-2012</w:t>
      </w:r>
    </w:p>
    <w:p w:rsidR="00CA69D9" w:rsidRDefault="00CA69D9" w:rsidP="00CA69D9">
      <w:pPr>
        <w:pStyle w:val="Prrafodelista1"/>
        <w:spacing w:line="360" w:lineRule="auto"/>
        <w:ind w:left="0"/>
        <w:jc w:val="both"/>
        <w:rPr>
          <w:rFonts w:ascii="Arial" w:eastAsia="Calibri" w:hAnsi="Arial" w:cs="Arial"/>
          <w:kern w:val="0"/>
          <w:lang w:val="en-GB" w:eastAsia="en-US" w:bidi="ar-SA"/>
        </w:rPr>
      </w:pPr>
    </w:p>
    <w:tbl>
      <w:tblPr>
        <w:tblW w:w="8772" w:type="dxa"/>
        <w:tblInd w:w="60" w:type="dxa"/>
        <w:tblCellMar>
          <w:left w:w="70" w:type="dxa"/>
          <w:right w:w="70" w:type="dxa"/>
        </w:tblCellMar>
        <w:tblLook w:val="04A0"/>
      </w:tblPr>
      <w:tblGrid>
        <w:gridCol w:w="146"/>
        <w:gridCol w:w="8480"/>
        <w:gridCol w:w="146"/>
      </w:tblGrid>
      <w:tr w:rsidR="00CA69D9" w:rsidRPr="0021634A" w:rsidTr="00106837">
        <w:trPr>
          <w:trHeight w:val="975"/>
        </w:trPr>
        <w:tc>
          <w:tcPr>
            <w:tcW w:w="160" w:type="dxa"/>
          </w:tcPr>
          <w:p w:rsidR="00CA69D9" w:rsidRPr="00A025CF" w:rsidRDefault="00CA69D9" w:rsidP="007770AD">
            <w:pPr>
              <w:suppressAutoHyphens w:val="0"/>
              <w:jc w:val="center"/>
              <w:rPr>
                <w:rFonts w:ascii="Arial" w:eastAsia="Times New Roman" w:hAnsi="Arial" w:cs="Arial"/>
                <w:color w:val="000000"/>
                <w:kern w:val="0"/>
                <w:lang w:val="en-GB" w:eastAsia="es-ES" w:bidi="ar-SA"/>
              </w:rPr>
            </w:pPr>
          </w:p>
        </w:tc>
        <w:tc>
          <w:tcPr>
            <w:tcW w:w="8466" w:type="dxa"/>
          </w:tcPr>
          <w:tbl>
            <w:tblPr>
              <w:tblW w:w="8320" w:type="dxa"/>
              <w:tblCellMar>
                <w:left w:w="70" w:type="dxa"/>
                <w:right w:w="70" w:type="dxa"/>
              </w:tblCellMar>
              <w:tblLook w:val="04A0"/>
            </w:tblPr>
            <w:tblGrid>
              <w:gridCol w:w="1200"/>
              <w:gridCol w:w="3340"/>
              <w:gridCol w:w="3780"/>
            </w:tblGrid>
            <w:tr w:rsidR="00CA69D9" w:rsidRPr="00487081" w:rsidTr="00CA69D9">
              <w:trPr>
                <w:trHeight w:val="975"/>
              </w:trPr>
              <w:tc>
                <w:tcPr>
                  <w:tcW w:w="120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CA69D9" w:rsidRPr="00CA69D9" w:rsidRDefault="00C70C9D" w:rsidP="00CA69D9">
                  <w:pPr>
                    <w:suppressAutoHyphens w:val="0"/>
                    <w:jc w:val="center"/>
                    <w:rPr>
                      <w:rFonts w:ascii="Arial" w:eastAsia="Times New Roman" w:hAnsi="Arial" w:cs="Arial"/>
                      <w:color w:val="000000"/>
                      <w:kern w:val="0"/>
                      <w:lang w:val="es-ES" w:eastAsia="es-ES" w:bidi="ar-SA"/>
                    </w:rPr>
                  </w:pPr>
                  <w:r w:rsidRPr="00C70C9D">
                    <w:rPr>
                      <w:rFonts w:ascii="Arial" w:eastAsia="Times New Roman" w:hAnsi="Arial" w:cs="Arial"/>
                      <w:color w:val="000000"/>
                      <w:kern w:val="0"/>
                      <w:sz w:val="22"/>
                      <w:szCs w:val="22"/>
                      <w:lang w:val="es-ES" w:eastAsia="es-ES" w:bidi="ar-SA"/>
                    </w:rPr>
                    <w:t>Mon</w:t>
                  </w:r>
                  <w:r w:rsidR="00CA69D9" w:rsidRPr="00C70C9D">
                    <w:rPr>
                      <w:rFonts w:ascii="Arial" w:eastAsia="Times New Roman" w:hAnsi="Arial" w:cs="Arial"/>
                      <w:color w:val="000000"/>
                      <w:kern w:val="0"/>
                      <w:sz w:val="22"/>
                      <w:szCs w:val="22"/>
                      <w:lang w:val="es-ES" w:eastAsia="es-ES" w:bidi="ar-SA"/>
                    </w:rPr>
                    <w:t>th</w:t>
                  </w:r>
                </w:p>
              </w:tc>
              <w:tc>
                <w:tcPr>
                  <w:tcW w:w="3340" w:type="dxa"/>
                  <w:tcBorders>
                    <w:top w:val="single" w:sz="8" w:space="0" w:color="auto"/>
                    <w:left w:val="nil"/>
                    <w:bottom w:val="single" w:sz="4" w:space="0" w:color="auto"/>
                    <w:right w:val="single" w:sz="4" w:space="0" w:color="auto"/>
                  </w:tcBorders>
                  <w:shd w:val="clear" w:color="auto" w:fill="auto"/>
                  <w:noWrap/>
                  <w:vAlign w:val="center"/>
                  <w:hideMark/>
                </w:tcPr>
                <w:p w:rsidR="006319D0" w:rsidRDefault="006319D0" w:rsidP="006319D0">
                  <w:pPr>
                    <w:suppressAutoHyphens w:val="0"/>
                    <w:jc w:val="center"/>
                    <w:rPr>
                      <w:rFonts w:ascii="Arial" w:eastAsia="Times New Roman" w:hAnsi="Arial" w:cs="Arial"/>
                      <w:color w:val="000000"/>
                      <w:kern w:val="0"/>
                      <w:lang w:val="en-GB" w:eastAsia="es-ES" w:bidi="ar-SA"/>
                    </w:rPr>
                  </w:pPr>
                </w:p>
                <w:p w:rsidR="00CA69D9" w:rsidRPr="009954C8" w:rsidRDefault="00CA69D9" w:rsidP="006319D0">
                  <w:pPr>
                    <w:suppressAutoHyphens w:val="0"/>
                    <w:jc w:val="center"/>
                    <w:rPr>
                      <w:rFonts w:ascii="Arial" w:eastAsia="Times New Roman" w:hAnsi="Arial" w:cs="Arial"/>
                      <w:color w:val="000000"/>
                      <w:kern w:val="0"/>
                      <w:lang w:val="en-GB" w:eastAsia="es-ES" w:bidi="ar-SA"/>
                    </w:rPr>
                  </w:pPr>
                  <w:r w:rsidRPr="00AF1812">
                    <w:rPr>
                      <w:rFonts w:ascii="Arial" w:eastAsia="Times New Roman" w:hAnsi="Arial" w:cs="Arial"/>
                      <w:color w:val="000000"/>
                      <w:kern w:val="0"/>
                      <w:sz w:val="22"/>
                      <w:szCs w:val="22"/>
                      <w:lang w:val="en-GB" w:eastAsia="es-ES" w:bidi="ar-SA"/>
                    </w:rPr>
                    <w:t xml:space="preserve">Current Year Forecast </w:t>
                  </w:r>
                  <w:proofErr w:type="spellStart"/>
                  <w:r w:rsidR="009954C8" w:rsidRPr="009954C8">
                    <w:rPr>
                      <w:rFonts w:ascii="Arial" w:eastAsia="Times New Roman" w:hAnsi="Arial" w:cs="Arial"/>
                      <w:i/>
                      <w:color w:val="000000"/>
                      <w:kern w:val="0"/>
                      <w:sz w:val="22"/>
                      <w:szCs w:val="22"/>
                      <w:lang w:val="en-GB" w:eastAsia="es-ES" w:bidi="ar-SA"/>
                    </w:rPr>
                    <w:t>d</w:t>
                  </w:r>
                  <w:r w:rsidR="009954C8" w:rsidRPr="009954C8">
                    <w:rPr>
                      <w:rFonts w:ascii="Arial" w:eastAsia="Times New Roman" w:hAnsi="Arial" w:cs="Arial"/>
                      <w:i/>
                      <w:color w:val="000000"/>
                      <w:kern w:val="0"/>
                      <w:sz w:val="22"/>
                      <w:szCs w:val="22"/>
                      <w:vertAlign w:val="subscript"/>
                      <w:lang w:val="en-GB" w:eastAsia="es-ES" w:bidi="ar-SA"/>
                    </w:rPr>
                    <w:t>f</w:t>
                  </w:r>
                  <w:proofErr w:type="spellEnd"/>
                </w:p>
              </w:tc>
              <w:tc>
                <w:tcPr>
                  <w:tcW w:w="3780" w:type="dxa"/>
                  <w:tcBorders>
                    <w:top w:val="single" w:sz="8" w:space="0" w:color="auto"/>
                    <w:left w:val="nil"/>
                    <w:bottom w:val="single" w:sz="4" w:space="0" w:color="auto"/>
                    <w:right w:val="single" w:sz="8" w:space="0" w:color="auto"/>
                  </w:tcBorders>
                  <w:shd w:val="clear" w:color="auto" w:fill="auto"/>
                  <w:noWrap/>
                  <w:vAlign w:val="center"/>
                  <w:hideMark/>
                </w:tcPr>
                <w:p w:rsidR="006319D0" w:rsidRDefault="006319D0" w:rsidP="006319D0">
                  <w:pPr>
                    <w:suppressAutoHyphens w:val="0"/>
                    <w:jc w:val="center"/>
                    <w:rPr>
                      <w:rFonts w:ascii="Arial" w:eastAsia="Times New Roman" w:hAnsi="Arial" w:cs="Arial"/>
                      <w:color w:val="000000"/>
                      <w:kern w:val="0"/>
                      <w:lang w:val="en-GB" w:eastAsia="es-ES" w:bidi="ar-SA"/>
                    </w:rPr>
                  </w:pPr>
                </w:p>
                <w:p w:rsidR="00CA69D9" w:rsidRPr="009954C8" w:rsidRDefault="00CA69D9" w:rsidP="006319D0">
                  <w:pPr>
                    <w:suppressAutoHyphens w:val="0"/>
                    <w:jc w:val="center"/>
                    <w:rPr>
                      <w:rFonts w:ascii="Arial" w:eastAsia="Times New Roman" w:hAnsi="Arial" w:cs="Arial"/>
                      <w:color w:val="000000"/>
                      <w:kern w:val="0"/>
                      <w:lang w:val="en-GB" w:eastAsia="es-ES" w:bidi="ar-SA"/>
                    </w:rPr>
                  </w:pPr>
                  <w:r w:rsidRPr="00AF1812">
                    <w:rPr>
                      <w:rFonts w:ascii="Arial" w:eastAsia="Times New Roman" w:hAnsi="Arial" w:cs="Arial"/>
                      <w:color w:val="000000"/>
                      <w:kern w:val="0"/>
                      <w:sz w:val="22"/>
                      <w:szCs w:val="22"/>
                      <w:lang w:val="en-GB" w:eastAsia="es-ES" w:bidi="ar-SA"/>
                    </w:rPr>
                    <w:t>Year ahead Forecast</w:t>
                  </w:r>
                  <w:r w:rsidR="009954C8">
                    <w:rPr>
                      <w:rFonts w:ascii="Arial" w:eastAsia="Times New Roman" w:hAnsi="Arial" w:cs="Arial"/>
                      <w:color w:val="000000"/>
                      <w:kern w:val="0"/>
                      <w:sz w:val="22"/>
                      <w:szCs w:val="22"/>
                      <w:lang w:val="en-GB" w:eastAsia="es-ES" w:bidi="ar-SA"/>
                    </w:rPr>
                    <w:t xml:space="preserve"> </w:t>
                  </w:r>
                  <w:r w:rsidR="009954C8" w:rsidRPr="009954C8">
                    <w:rPr>
                      <w:rFonts w:ascii="Arial" w:eastAsia="Times New Roman" w:hAnsi="Arial" w:cs="Arial"/>
                      <w:i/>
                      <w:color w:val="000000"/>
                      <w:kern w:val="0"/>
                      <w:sz w:val="22"/>
                      <w:szCs w:val="22"/>
                      <w:lang w:val="en-GB" w:eastAsia="es-ES" w:bidi="ar-SA"/>
                    </w:rPr>
                    <w:t>d</w:t>
                  </w:r>
                  <w:r w:rsidR="009954C8" w:rsidRPr="009954C8">
                    <w:rPr>
                      <w:rFonts w:ascii="Arial" w:eastAsia="Times New Roman" w:hAnsi="Arial" w:cs="Arial"/>
                      <w:i/>
                      <w:color w:val="000000"/>
                      <w:kern w:val="0"/>
                      <w:sz w:val="22"/>
                      <w:szCs w:val="22"/>
                      <w:vertAlign w:val="subscript"/>
                      <w:lang w:val="en-GB" w:eastAsia="es-ES" w:bidi="ar-SA"/>
                    </w:rPr>
                    <w:t>g</w:t>
                  </w:r>
                  <w:r w:rsidR="009954C8">
                    <w:rPr>
                      <w:rFonts w:ascii="Arial" w:eastAsia="Times New Roman" w:hAnsi="Arial" w:cs="Arial"/>
                      <w:color w:val="000000"/>
                      <w:kern w:val="0"/>
                      <w:sz w:val="22"/>
                      <w:szCs w:val="22"/>
                      <w:lang w:val="en-GB" w:eastAsia="es-ES" w:bidi="ar-SA"/>
                    </w:rPr>
                    <w:t xml:space="preserve"> </w:t>
                  </w:r>
                </w:p>
              </w:tc>
            </w:tr>
            <w:tr w:rsidR="00CA69D9" w:rsidRPr="0021634A" w:rsidTr="0078778A">
              <w:trPr>
                <w:trHeight w:val="591"/>
              </w:trPr>
              <w:tc>
                <w:tcPr>
                  <w:tcW w:w="1200"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CA69D9" w:rsidRPr="00CA69D9" w:rsidRDefault="00CA69D9" w:rsidP="00CA69D9">
                  <w:pPr>
                    <w:suppressAutoHyphens w:val="0"/>
                    <w:jc w:val="center"/>
                    <w:rPr>
                      <w:rFonts w:ascii="Arial" w:eastAsia="Times New Roman" w:hAnsi="Arial" w:cs="Arial"/>
                      <w:color w:val="000000"/>
                      <w:kern w:val="0"/>
                      <w:lang w:val="es-ES" w:eastAsia="es-ES" w:bidi="ar-SA"/>
                    </w:rPr>
                  </w:pPr>
                  <w:r w:rsidRPr="00CA69D9">
                    <w:rPr>
                      <w:rFonts w:ascii="Arial" w:eastAsia="Times New Roman" w:hAnsi="Arial" w:cs="Arial"/>
                      <w:color w:val="000000"/>
                      <w:kern w:val="0"/>
                      <w:sz w:val="22"/>
                      <w:szCs w:val="22"/>
                      <w:lang w:val="es-ES" w:eastAsia="es-ES" w:bidi="ar-SA"/>
                    </w:rPr>
                    <w:t>May</w:t>
                  </w:r>
                </w:p>
              </w:tc>
              <w:tc>
                <w:tcPr>
                  <w:tcW w:w="3340" w:type="dxa"/>
                  <w:tcBorders>
                    <w:top w:val="nil"/>
                    <w:left w:val="nil"/>
                    <w:bottom w:val="single" w:sz="4" w:space="0" w:color="auto"/>
                    <w:right w:val="single" w:sz="4" w:space="0" w:color="auto"/>
                  </w:tcBorders>
                  <w:shd w:val="clear" w:color="auto" w:fill="auto"/>
                  <w:noWrap/>
                  <w:vAlign w:val="center"/>
                  <w:hideMark/>
                </w:tcPr>
                <w:p w:rsidR="00CA69D9" w:rsidRPr="00CA69D9" w:rsidRDefault="00CA69D9" w:rsidP="00CA69D9">
                  <w:pPr>
                    <w:suppressAutoHyphens w:val="0"/>
                    <w:jc w:val="center"/>
                    <w:rPr>
                      <w:rFonts w:ascii="Arial" w:eastAsia="Times New Roman" w:hAnsi="Arial" w:cs="Arial"/>
                      <w:color w:val="000000"/>
                      <w:kern w:val="0"/>
                      <w:lang w:val="es-ES" w:eastAsia="es-ES" w:bidi="ar-SA"/>
                    </w:rPr>
                  </w:pPr>
                  <w:r w:rsidRPr="00CA69D9">
                    <w:rPr>
                      <w:rFonts w:ascii="Arial" w:eastAsia="Times New Roman" w:hAnsi="Arial" w:cs="Arial"/>
                      <w:color w:val="000000"/>
                      <w:kern w:val="0"/>
                      <w:sz w:val="22"/>
                      <w:szCs w:val="22"/>
                      <w:lang w:val="es-ES" w:eastAsia="es-ES" w:bidi="ar-SA"/>
                    </w:rPr>
                    <w:t>UE</w:t>
                  </w:r>
                </w:p>
              </w:tc>
              <w:tc>
                <w:tcPr>
                  <w:tcW w:w="3780" w:type="dxa"/>
                  <w:tcBorders>
                    <w:top w:val="nil"/>
                    <w:left w:val="nil"/>
                    <w:bottom w:val="single" w:sz="4" w:space="0" w:color="auto"/>
                    <w:right w:val="single" w:sz="8" w:space="0" w:color="auto"/>
                  </w:tcBorders>
                  <w:shd w:val="clear" w:color="auto" w:fill="auto"/>
                  <w:noWrap/>
                  <w:vAlign w:val="center"/>
                  <w:hideMark/>
                </w:tcPr>
                <w:p w:rsidR="00CA69D9" w:rsidRPr="00E82789" w:rsidRDefault="009858ED" w:rsidP="00CA69D9">
                  <w:pPr>
                    <w:suppressAutoHyphens w:val="0"/>
                    <w:jc w:val="center"/>
                    <w:rPr>
                      <w:rFonts w:ascii="Arial" w:eastAsia="Times New Roman" w:hAnsi="Arial" w:cs="Arial"/>
                      <w:color w:val="000000"/>
                      <w:kern w:val="0"/>
                      <w:lang w:val="en-GB" w:eastAsia="es-ES" w:bidi="ar-SA"/>
                    </w:rPr>
                  </w:pPr>
                  <w:r w:rsidRPr="00CA69D9">
                    <w:rPr>
                      <w:rFonts w:ascii="Arial" w:eastAsia="Times New Roman" w:hAnsi="Arial" w:cs="Arial"/>
                      <w:color w:val="000000"/>
                      <w:kern w:val="0"/>
                      <w:sz w:val="22"/>
                      <w:szCs w:val="22"/>
                      <w:lang w:val="es-ES" w:eastAsia="es-ES" w:bidi="ar-SA"/>
                    </w:rPr>
                    <w:t>UE</w:t>
                  </w:r>
                </w:p>
              </w:tc>
            </w:tr>
            <w:tr w:rsidR="00CA69D9" w:rsidRPr="0021634A" w:rsidTr="0078778A">
              <w:trPr>
                <w:trHeight w:val="543"/>
              </w:trPr>
              <w:tc>
                <w:tcPr>
                  <w:tcW w:w="1200" w:type="dxa"/>
                  <w:vMerge/>
                  <w:tcBorders>
                    <w:top w:val="nil"/>
                    <w:left w:val="single" w:sz="8" w:space="0" w:color="auto"/>
                    <w:bottom w:val="single" w:sz="4" w:space="0" w:color="auto"/>
                    <w:right w:val="single" w:sz="4" w:space="0" w:color="auto"/>
                  </w:tcBorders>
                  <w:vAlign w:val="center"/>
                  <w:hideMark/>
                </w:tcPr>
                <w:p w:rsidR="00CA69D9" w:rsidRPr="00E82789" w:rsidRDefault="00CA69D9" w:rsidP="00CA69D9">
                  <w:pPr>
                    <w:suppressAutoHyphens w:val="0"/>
                    <w:rPr>
                      <w:rFonts w:ascii="Arial" w:eastAsia="Times New Roman" w:hAnsi="Arial" w:cs="Arial"/>
                      <w:color w:val="000000"/>
                      <w:kern w:val="0"/>
                      <w:lang w:val="en-GB" w:eastAsia="es-ES" w:bidi="ar-SA"/>
                    </w:rPr>
                  </w:pPr>
                </w:p>
              </w:tc>
              <w:tc>
                <w:tcPr>
                  <w:tcW w:w="3340" w:type="dxa"/>
                  <w:tcBorders>
                    <w:top w:val="nil"/>
                    <w:left w:val="nil"/>
                    <w:bottom w:val="single" w:sz="4" w:space="0" w:color="auto"/>
                    <w:right w:val="single" w:sz="4" w:space="0" w:color="auto"/>
                  </w:tcBorders>
                  <w:shd w:val="clear" w:color="auto" w:fill="auto"/>
                  <w:noWrap/>
                  <w:vAlign w:val="center"/>
                  <w:hideMark/>
                </w:tcPr>
                <w:p w:rsidR="00CA69D9" w:rsidRPr="00CA69D9" w:rsidRDefault="00CA69D9" w:rsidP="00CA69D9">
                  <w:pPr>
                    <w:suppressAutoHyphens w:val="0"/>
                    <w:jc w:val="center"/>
                    <w:rPr>
                      <w:rFonts w:ascii="Arial" w:eastAsia="Times New Roman" w:hAnsi="Arial" w:cs="Arial"/>
                      <w:color w:val="000000"/>
                      <w:kern w:val="0"/>
                      <w:lang w:val="es-ES" w:eastAsia="es-ES" w:bidi="ar-SA"/>
                    </w:rPr>
                  </w:pPr>
                  <w:r w:rsidRPr="00CA69D9">
                    <w:rPr>
                      <w:rFonts w:ascii="Arial" w:eastAsia="Times New Roman" w:hAnsi="Arial" w:cs="Arial"/>
                      <w:color w:val="000000"/>
                      <w:kern w:val="0"/>
                      <w:sz w:val="22"/>
                      <w:szCs w:val="22"/>
                      <w:lang w:val="es-ES" w:eastAsia="es-ES" w:bidi="ar-SA"/>
                    </w:rPr>
                    <w:t>IMF</w:t>
                  </w:r>
                </w:p>
              </w:tc>
              <w:tc>
                <w:tcPr>
                  <w:tcW w:w="3780" w:type="dxa"/>
                  <w:tcBorders>
                    <w:top w:val="nil"/>
                    <w:left w:val="nil"/>
                    <w:bottom w:val="single" w:sz="4" w:space="0" w:color="auto"/>
                    <w:right w:val="single" w:sz="8" w:space="0" w:color="auto"/>
                  </w:tcBorders>
                  <w:shd w:val="clear" w:color="auto" w:fill="auto"/>
                  <w:noWrap/>
                  <w:vAlign w:val="center"/>
                  <w:hideMark/>
                </w:tcPr>
                <w:p w:rsidR="00CA69D9" w:rsidRPr="00B315F4" w:rsidRDefault="00ED7586" w:rsidP="00CA69D9">
                  <w:pPr>
                    <w:suppressAutoHyphens w:val="0"/>
                    <w:jc w:val="center"/>
                    <w:rPr>
                      <w:rFonts w:ascii="Arial" w:eastAsia="Times New Roman" w:hAnsi="Arial" w:cs="Arial"/>
                      <w:color w:val="000000"/>
                      <w:kern w:val="0"/>
                      <w:lang w:val="en-GB" w:eastAsia="es-ES" w:bidi="ar-SA"/>
                    </w:rPr>
                  </w:pPr>
                  <w:r>
                    <w:rPr>
                      <w:rFonts w:ascii="Arial" w:eastAsia="Times New Roman" w:hAnsi="Arial" w:cs="Arial"/>
                      <w:color w:val="000000"/>
                      <w:kern w:val="0"/>
                      <w:sz w:val="22"/>
                      <w:szCs w:val="22"/>
                      <w:lang w:val="en-GB" w:eastAsia="es-ES" w:bidi="ar-SA"/>
                    </w:rPr>
                    <w:t>IMF</w:t>
                  </w:r>
                </w:p>
              </w:tc>
            </w:tr>
            <w:tr w:rsidR="00CA69D9" w:rsidRPr="00CA69D9" w:rsidTr="0078778A">
              <w:trPr>
                <w:trHeight w:val="696"/>
              </w:trPr>
              <w:tc>
                <w:tcPr>
                  <w:tcW w:w="1200" w:type="dxa"/>
                  <w:tcBorders>
                    <w:top w:val="nil"/>
                    <w:left w:val="single" w:sz="8" w:space="0" w:color="auto"/>
                    <w:bottom w:val="single" w:sz="4" w:space="0" w:color="auto"/>
                    <w:right w:val="single" w:sz="4" w:space="0" w:color="auto"/>
                  </w:tcBorders>
                  <w:shd w:val="clear" w:color="auto" w:fill="auto"/>
                  <w:noWrap/>
                  <w:vAlign w:val="center"/>
                  <w:hideMark/>
                </w:tcPr>
                <w:p w:rsidR="00CA69D9" w:rsidRPr="00CA69D9" w:rsidRDefault="00CA69D9" w:rsidP="00CA69D9">
                  <w:pPr>
                    <w:suppressAutoHyphens w:val="0"/>
                    <w:jc w:val="center"/>
                    <w:rPr>
                      <w:rFonts w:ascii="Arial" w:eastAsia="Times New Roman" w:hAnsi="Arial" w:cs="Arial"/>
                      <w:color w:val="000000"/>
                      <w:kern w:val="0"/>
                      <w:lang w:val="es-ES" w:eastAsia="es-ES" w:bidi="ar-SA"/>
                    </w:rPr>
                  </w:pPr>
                  <w:r w:rsidRPr="00CA69D9">
                    <w:rPr>
                      <w:rFonts w:ascii="Arial" w:eastAsia="Times New Roman" w:hAnsi="Arial" w:cs="Arial"/>
                      <w:color w:val="000000"/>
                      <w:kern w:val="0"/>
                      <w:sz w:val="22"/>
                      <w:szCs w:val="22"/>
                      <w:lang w:val="es-ES" w:eastAsia="es-ES" w:bidi="ar-SA"/>
                    </w:rPr>
                    <w:t>June</w:t>
                  </w:r>
                </w:p>
              </w:tc>
              <w:tc>
                <w:tcPr>
                  <w:tcW w:w="3340" w:type="dxa"/>
                  <w:tcBorders>
                    <w:top w:val="nil"/>
                    <w:left w:val="nil"/>
                    <w:bottom w:val="single" w:sz="4" w:space="0" w:color="auto"/>
                    <w:right w:val="single" w:sz="4" w:space="0" w:color="auto"/>
                  </w:tcBorders>
                  <w:shd w:val="clear" w:color="auto" w:fill="auto"/>
                  <w:noWrap/>
                  <w:vAlign w:val="center"/>
                  <w:hideMark/>
                </w:tcPr>
                <w:p w:rsidR="00CA69D9" w:rsidRPr="00CA69D9" w:rsidRDefault="00CA69D9" w:rsidP="00CA69D9">
                  <w:pPr>
                    <w:suppressAutoHyphens w:val="0"/>
                    <w:jc w:val="center"/>
                    <w:rPr>
                      <w:rFonts w:ascii="Arial" w:eastAsia="Times New Roman" w:hAnsi="Arial" w:cs="Arial"/>
                      <w:color w:val="000000"/>
                      <w:kern w:val="0"/>
                      <w:lang w:val="es-ES" w:eastAsia="es-ES" w:bidi="ar-SA"/>
                    </w:rPr>
                  </w:pPr>
                  <w:r w:rsidRPr="00CA69D9">
                    <w:rPr>
                      <w:rFonts w:ascii="Arial" w:eastAsia="Times New Roman" w:hAnsi="Arial" w:cs="Arial"/>
                      <w:color w:val="000000"/>
                      <w:kern w:val="0"/>
                      <w:sz w:val="22"/>
                      <w:szCs w:val="22"/>
                      <w:lang w:val="es-ES" w:eastAsia="es-ES" w:bidi="ar-SA"/>
                    </w:rPr>
                    <w:t>OECD</w:t>
                  </w:r>
                </w:p>
              </w:tc>
              <w:tc>
                <w:tcPr>
                  <w:tcW w:w="3780" w:type="dxa"/>
                  <w:tcBorders>
                    <w:top w:val="nil"/>
                    <w:left w:val="nil"/>
                    <w:bottom w:val="single" w:sz="4" w:space="0" w:color="auto"/>
                    <w:right w:val="single" w:sz="8" w:space="0" w:color="auto"/>
                  </w:tcBorders>
                  <w:shd w:val="clear" w:color="auto" w:fill="auto"/>
                  <w:noWrap/>
                  <w:vAlign w:val="center"/>
                  <w:hideMark/>
                </w:tcPr>
                <w:p w:rsidR="00CA69D9" w:rsidRPr="00CA69D9" w:rsidRDefault="00CA69D9" w:rsidP="00CA69D9">
                  <w:pPr>
                    <w:suppressAutoHyphens w:val="0"/>
                    <w:jc w:val="center"/>
                    <w:rPr>
                      <w:rFonts w:ascii="Arial" w:eastAsia="Times New Roman" w:hAnsi="Arial" w:cs="Arial"/>
                      <w:color w:val="000000"/>
                      <w:kern w:val="0"/>
                      <w:lang w:val="es-ES" w:eastAsia="es-ES" w:bidi="ar-SA"/>
                    </w:rPr>
                  </w:pPr>
                  <w:r w:rsidRPr="00CA69D9">
                    <w:rPr>
                      <w:rFonts w:ascii="Arial" w:eastAsia="Times New Roman" w:hAnsi="Arial" w:cs="Arial"/>
                      <w:color w:val="000000"/>
                      <w:kern w:val="0"/>
                      <w:sz w:val="22"/>
                      <w:szCs w:val="22"/>
                      <w:lang w:val="es-ES" w:eastAsia="es-ES" w:bidi="ar-SA"/>
                    </w:rPr>
                    <w:t>OECD</w:t>
                  </w:r>
                </w:p>
              </w:tc>
            </w:tr>
            <w:tr w:rsidR="00CA69D9" w:rsidRPr="00CA69D9" w:rsidTr="0078778A">
              <w:trPr>
                <w:trHeight w:val="564"/>
              </w:trPr>
              <w:tc>
                <w:tcPr>
                  <w:tcW w:w="1200" w:type="dxa"/>
                  <w:vMerge w:val="restart"/>
                  <w:tcBorders>
                    <w:top w:val="nil"/>
                    <w:left w:val="single" w:sz="8" w:space="0" w:color="auto"/>
                    <w:bottom w:val="single" w:sz="4" w:space="0" w:color="000000"/>
                    <w:right w:val="single" w:sz="4" w:space="0" w:color="auto"/>
                  </w:tcBorders>
                  <w:shd w:val="clear" w:color="auto" w:fill="auto"/>
                  <w:noWrap/>
                  <w:vAlign w:val="center"/>
                  <w:hideMark/>
                </w:tcPr>
                <w:p w:rsidR="00CA69D9" w:rsidRPr="00CA69D9" w:rsidRDefault="00106837" w:rsidP="00106837">
                  <w:pPr>
                    <w:suppressAutoHyphens w:val="0"/>
                    <w:jc w:val="center"/>
                    <w:rPr>
                      <w:rFonts w:ascii="Arial" w:eastAsia="Times New Roman" w:hAnsi="Arial" w:cs="Arial"/>
                      <w:color w:val="000000"/>
                      <w:kern w:val="0"/>
                      <w:lang w:val="es-ES" w:eastAsia="es-ES" w:bidi="ar-SA"/>
                    </w:rPr>
                  </w:pPr>
                  <w:r w:rsidRPr="00CA69D9">
                    <w:rPr>
                      <w:rFonts w:ascii="Arial" w:eastAsia="Times New Roman" w:hAnsi="Arial" w:cs="Arial"/>
                      <w:color w:val="000000"/>
                      <w:kern w:val="0"/>
                      <w:sz w:val="22"/>
                      <w:szCs w:val="22"/>
                      <w:lang w:val="es-ES" w:eastAsia="es-ES" w:bidi="ar-SA"/>
                    </w:rPr>
                    <w:t>Oct</w:t>
                  </w:r>
                  <w:r>
                    <w:rPr>
                      <w:rFonts w:ascii="Arial" w:eastAsia="Times New Roman" w:hAnsi="Arial" w:cs="Arial"/>
                      <w:color w:val="000000"/>
                      <w:kern w:val="0"/>
                      <w:sz w:val="22"/>
                      <w:szCs w:val="22"/>
                      <w:lang w:val="es-ES" w:eastAsia="es-ES" w:bidi="ar-SA"/>
                    </w:rPr>
                    <w:t>ober</w:t>
                  </w:r>
                </w:p>
              </w:tc>
              <w:tc>
                <w:tcPr>
                  <w:tcW w:w="3340" w:type="dxa"/>
                  <w:tcBorders>
                    <w:top w:val="nil"/>
                    <w:left w:val="nil"/>
                    <w:bottom w:val="single" w:sz="4" w:space="0" w:color="auto"/>
                    <w:right w:val="single" w:sz="4" w:space="0" w:color="auto"/>
                  </w:tcBorders>
                  <w:shd w:val="clear" w:color="auto" w:fill="auto"/>
                  <w:noWrap/>
                  <w:vAlign w:val="center"/>
                  <w:hideMark/>
                </w:tcPr>
                <w:p w:rsidR="00CA69D9" w:rsidRPr="00CA69D9" w:rsidRDefault="009858ED" w:rsidP="00106837">
                  <w:pPr>
                    <w:suppressAutoHyphens w:val="0"/>
                    <w:jc w:val="center"/>
                    <w:rPr>
                      <w:rFonts w:ascii="Arial" w:eastAsia="Times New Roman" w:hAnsi="Arial" w:cs="Arial"/>
                      <w:color w:val="000000"/>
                      <w:kern w:val="0"/>
                      <w:lang w:val="es-ES" w:eastAsia="es-ES" w:bidi="ar-SA"/>
                    </w:rPr>
                  </w:pPr>
                  <w:r>
                    <w:rPr>
                      <w:rFonts w:ascii="Arial" w:eastAsia="Times New Roman" w:hAnsi="Arial" w:cs="Arial"/>
                      <w:color w:val="000000"/>
                      <w:kern w:val="0"/>
                      <w:sz w:val="22"/>
                      <w:szCs w:val="22"/>
                      <w:lang w:val="es-ES" w:eastAsia="es-ES" w:bidi="ar-SA"/>
                    </w:rPr>
                    <w:t>MEF</w:t>
                  </w:r>
                </w:p>
              </w:tc>
              <w:tc>
                <w:tcPr>
                  <w:tcW w:w="3780" w:type="dxa"/>
                  <w:tcBorders>
                    <w:top w:val="nil"/>
                    <w:left w:val="nil"/>
                    <w:bottom w:val="single" w:sz="4" w:space="0" w:color="auto"/>
                    <w:right w:val="single" w:sz="8" w:space="0" w:color="auto"/>
                  </w:tcBorders>
                  <w:shd w:val="clear" w:color="auto" w:fill="auto"/>
                  <w:noWrap/>
                  <w:vAlign w:val="center"/>
                  <w:hideMark/>
                </w:tcPr>
                <w:p w:rsidR="00CA69D9" w:rsidRPr="00CA69D9" w:rsidRDefault="009858ED" w:rsidP="00106837">
                  <w:pPr>
                    <w:suppressAutoHyphens w:val="0"/>
                    <w:jc w:val="center"/>
                    <w:rPr>
                      <w:rFonts w:ascii="Arial" w:eastAsia="Times New Roman" w:hAnsi="Arial" w:cs="Arial"/>
                      <w:color w:val="000000"/>
                      <w:kern w:val="0"/>
                      <w:lang w:val="es-ES" w:eastAsia="es-ES" w:bidi="ar-SA"/>
                    </w:rPr>
                  </w:pPr>
                  <w:r>
                    <w:rPr>
                      <w:rFonts w:ascii="Arial" w:eastAsia="Times New Roman" w:hAnsi="Arial" w:cs="Arial"/>
                      <w:color w:val="000000"/>
                      <w:kern w:val="0"/>
                      <w:sz w:val="22"/>
                      <w:szCs w:val="22"/>
                      <w:lang w:val="es-ES" w:eastAsia="es-ES" w:bidi="ar-SA"/>
                    </w:rPr>
                    <w:t>MEF</w:t>
                  </w:r>
                </w:p>
              </w:tc>
            </w:tr>
            <w:tr w:rsidR="00CA69D9" w:rsidRPr="00CA69D9" w:rsidTr="0078778A">
              <w:trPr>
                <w:trHeight w:val="700"/>
              </w:trPr>
              <w:tc>
                <w:tcPr>
                  <w:tcW w:w="1200" w:type="dxa"/>
                  <w:vMerge/>
                  <w:tcBorders>
                    <w:top w:val="nil"/>
                    <w:left w:val="single" w:sz="8" w:space="0" w:color="auto"/>
                    <w:bottom w:val="single" w:sz="4" w:space="0" w:color="000000"/>
                    <w:right w:val="single" w:sz="4" w:space="0" w:color="auto"/>
                  </w:tcBorders>
                  <w:vAlign w:val="center"/>
                  <w:hideMark/>
                </w:tcPr>
                <w:p w:rsidR="00CA69D9" w:rsidRPr="00CA69D9" w:rsidRDefault="00CA69D9" w:rsidP="00CA69D9">
                  <w:pPr>
                    <w:suppressAutoHyphens w:val="0"/>
                    <w:rPr>
                      <w:rFonts w:ascii="Arial" w:eastAsia="Times New Roman" w:hAnsi="Arial" w:cs="Arial"/>
                      <w:color w:val="000000"/>
                      <w:kern w:val="0"/>
                      <w:lang w:val="es-ES" w:eastAsia="es-ES" w:bidi="ar-SA"/>
                    </w:rPr>
                  </w:pPr>
                </w:p>
              </w:tc>
              <w:tc>
                <w:tcPr>
                  <w:tcW w:w="3340" w:type="dxa"/>
                  <w:tcBorders>
                    <w:top w:val="nil"/>
                    <w:left w:val="nil"/>
                    <w:bottom w:val="single" w:sz="4" w:space="0" w:color="auto"/>
                    <w:right w:val="single" w:sz="4" w:space="0" w:color="auto"/>
                  </w:tcBorders>
                  <w:shd w:val="clear" w:color="auto" w:fill="auto"/>
                  <w:noWrap/>
                  <w:vAlign w:val="center"/>
                  <w:hideMark/>
                </w:tcPr>
                <w:p w:rsidR="00CA69D9" w:rsidRPr="00B315F4" w:rsidRDefault="009858ED" w:rsidP="00CA69D9">
                  <w:pPr>
                    <w:suppressAutoHyphens w:val="0"/>
                    <w:jc w:val="center"/>
                    <w:rPr>
                      <w:rFonts w:ascii="Arial" w:eastAsia="Times New Roman" w:hAnsi="Arial" w:cs="Arial"/>
                      <w:color w:val="000000"/>
                      <w:kern w:val="0"/>
                      <w:lang w:val="en-GB" w:eastAsia="es-ES" w:bidi="ar-SA"/>
                    </w:rPr>
                  </w:pPr>
                  <w:r w:rsidRPr="00CA69D9">
                    <w:rPr>
                      <w:rFonts w:ascii="Arial" w:eastAsia="Times New Roman" w:hAnsi="Arial" w:cs="Arial"/>
                      <w:color w:val="000000"/>
                      <w:kern w:val="0"/>
                      <w:sz w:val="22"/>
                      <w:szCs w:val="22"/>
                      <w:lang w:val="es-ES" w:eastAsia="es-ES" w:bidi="ar-SA"/>
                    </w:rPr>
                    <w:t>UE</w:t>
                  </w:r>
                </w:p>
              </w:tc>
              <w:tc>
                <w:tcPr>
                  <w:tcW w:w="3780" w:type="dxa"/>
                  <w:tcBorders>
                    <w:top w:val="nil"/>
                    <w:left w:val="nil"/>
                    <w:bottom w:val="single" w:sz="4" w:space="0" w:color="auto"/>
                    <w:right w:val="single" w:sz="8" w:space="0" w:color="auto"/>
                  </w:tcBorders>
                  <w:shd w:val="clear" w:color="auto" w:fill="auto"/>
                  <w:noWrap/>
                  <w:vAlign w:val="center"/>
                  <w:hideMark/>
                </w:tcPr>
                <w:p w:rsidR="00CA69D9" w:rsidRPr="00CA69D9" w:rsidRDefault="00CA69D9" w:rsidP="00CA69D9">
                  <w:pPr>
                    <w:suppressAutoHyphens w:val="0"/>
                    <w:jc w:val="center"/>
                    <w:rPr>
                      <w:rFonts w:ascii="Arial" w:eastAsia="Times New Roman" w:hAnsi="Arial" w:cs="Arial"/>
                      <w:color w:val="000000"/>
                      <w:kern w:val="0"/>
                      <w:lang w:val="es-ES" w:eastAsia="es-ES" w:bidi="ar-SA"/>
                    </w:rPr>
                  </w:pPr>
                  <w:r w:rsidRPr="00CA69D9">
                    <w:rPr>
                      <w:rFonts w:ascii="Arial" w:eastAsia="Times New Roman" w:hAnsi="Arial" w:cs="Arial"/>
                      <w:color w:val="000000"/>
                      <w:kern w:val="0"/>
                      <w:sz w:val="22"/>
                      <w:szCs w:val="22"/>
                      <w:lang w:val="es-ES" w:eastAsia="es-ES" w:bidi="ar-SA"/>
                    </w:rPr>
                    <w:t>UE</w:t>
                  </w:r>
                </w:p>
              </w:tc>
            </w:tr>
            <w:tr w:rsidR="00CA69D9" w:rsidRPr="00CA69D9" w:rsidTr="0078778A">
              <w:trPr>
                <w:trHeight w:val="553"/>
              </w:trPr>
              <w:tc>
                <w:tcPr>
                  <w:tcW w:w="1200" w:type="dxa"/>
                  <w:vMerge/>
                  <w:tcBorders>
                    <w:top w:val="nil"/>
                    <w:left w:val="single" w:sz="8" w:space="0" w:color="auto"/>
                    <w:bottom w:val="single" w:sz="4" w:space="0" w:color="000000"/>
                    <w:right w:val="single" w:sz="4" w:space="0" w:color="auto"/>
                  </w:tcBorders>
                  <w:vAlign w:val="center"/>
                  <w:hideMark/>
                </w:tcPr>
                <w:p w:rsidR="00CA69D9" w:rsidRPr="00CA69D9" w:rsidRDefault="00CA69D9" w:rsidP="00CA69D9">
                  <w:pPr>
                    <w:suppressAutoHyphens w:val="0"/>
                    <w:rPr>
                      <w:rFonts w:ascii="Arial" w:eastAsia="Times New Roman" w:hAnsi="Arial" w:cs="Arial"/>
                      <w:color w:val="000000"/>
                      <w:kern w:val="0"/>
                      <w:lang w:val="es-ES" w:eastAsia="es-ES" w:bidi="ar-SA"/>
                    </w:rPr>
                  </w:pPr>
                </w:p>
              </w:tc>
              <w:tc>
                <w:tcPr>
                  <w:tcW w:w="3340" w:type="dxa"/>
                  <w:tcBorders>
                    <w:top w:val="nil"/>
                    <w:left w:val="nil"/>
                    <w:bottom w:val="single" w:sz="4" w:space="0" w:color="auto"/>
                    <w:right w:val="single" w:sz="4" w:space="0" w:color="auto"/>
                  </w:tcBorders>
                  <w:shd w:val="clear" w:color="auto" w:fill="auto"/>
                  <w:noWrap/>
                  <w:vAlign w:val="center"/>
                  <w:hideMark/>
                </w:tcPr>
                <w:p w:rsidR="00CA69D9" w:rsidRPr="00B315F4" w:rsidRDefault="00ED7586" w:rsidP="00CA69D9">
                  <w:pPr>
                    <w:suppressAutoHyphens w:val="0"/>
                    <w:jc w:val="center"/>
                    <w:rPr>
                      <w:rFonts w:ascii="Arial" w:eastAsia="Times New Roman" w:hAnsi="Arial" w:cs="Arial"/>
                      <w:color w:val="000000"/>
                      <w:kern w:val="0"/>
                      <w:lang w:val="en-GB" w:eastAsia="es-ES" w:bidi="ar-SA"/>
                    </w:rPr>
                  </w:pPr>
                  <w:r>
                    <w:rPr>
                      <w:rFonts w:ascii="Arial" w:eastAsia="Times New Roman" w:hAnsi="Arial" w:cs="Arial"/>
                      <w:color w:val="000000"/>
                      <w:kern w:val="0"/>
                      <w:sz w:val="22"/>
                      <w:szCs w:val="22"/>
                      <w:lang w:val="en-GB" w:eastAsia="es-ES" w:bidi="ar-SA"/>
                    </w:rPr>
                    <w:t>IMF</w:t>
                  </w:r>
                </w:p>
              </w:tc>
              <w:tc>
                <w:tcPr>
                  <w:tcW w:w="3780" w:type="dxa"/>
                  <w:tcBorders>
                    <w:top w:val="nil"/>
                    <w:left w:val="nil"/>
                    <w:bottom w:val="single" w:sz="4" w:space="0" w:color="auto"/>
                    <w:right w:val="single" w:sz="8" w:space="0" w:color="auto"/>
                  </w:tcBorders>
                  <w:shd w:val="clear" w:color="auto" w:fill="auto"/>
                  <w:noWrap/>
                  <w:vAlign w:val="center"/>
                  <w:hideMark/>
                </w:tcPr>
                <w:p w:rsidR="00CA69D9" w:rsidRPr="00CA69D9" w:rsidRDefault="00CA69D9" w:rsidP="00CA69D9">
                  <w:pPr>
                    <w:suppressAutoHyphens w:val="0"/>
                    <w:jc w:val="center"/>
                    <w:rPr>
                      <w:rFonts w:ascii="Arial" w:eastAsia="Times New Roman" w:hAnsi="Arial" w:cs="Arial"/>
                      <w:color w:val="000000"/>
                      <w:kern w:val="0"/>
                      <w:lang w:val="es-ES" w:eastAsia="es-ES" w:bidi="ar-SA"/>
                    </w:rPr>
                  </w:pPr>
                  <w:r w:rsidRPr="00CA69D9">
                    <w:rPr>
                      <w:rFonts w:ascii="Arial" w:eastAsia="Times New Roman" w:hAnsi="Arial" w:cs="Arial"/>
                      <w:color w:val="000000"/>
                      <w:kern w:val="0"/>
                      <w:sz w:val="22"/>
                      <w:szCs w:val="22"/>
                      <w:lang w:val="es-ES" w:eastAsia="es-ES" w:bidi="ar-SA"/>
                    </w:rPr>
                    <w:t>IMF</w:t>
                  </w:r>
                </w:p>
              </w:tc>
            </w:tr>
            <w:tr w:rsidR="00CA69D9" w:rsidRPr="00CA69D9" w:rsidTr="0078778A">
              <w:trPr>
                <w:trHeight w:val="561"/>
              </w:trPr>
              <w:tc>
                <w:tcPr>
                  <w:tcW w:w="1200" w:type="dxa"/>
                  <w:tcBorders>
                    <w:top w:val="nil"/>
                    <w:left w:val="single" w:sz="8" w:space="0" w:color="auto"/>
                    <w:bottom w:val="single" w:sz="8" w:space="0" w:color="auto"/>
                    <w:right w:val="single" w:sz="4" w:space="0" w:color="auto"/>
                  </w:tcBorders>
                  <w:shd w:val="clear" w:color="auto" w:fill="auto"/>
                  <w:noWrap/>
                  <w:vAlign w:val="center"/>
                  <w:hideMark/>
                </w:tcPr>
                <w:p w:rsidR="00CA69D9" w:rsidRPr="00CA69D9" w:rsidRDefault="0080090D" w:rsidP="00CA69D9">
                  <w:pPr>
                    <w:suppressAutoHyphens w:val="0"/>
                    <w:jc w:val="center"/>
                    <w:rPr>
                      <w:rFonts w:ascii="Arial" w:eastAsia="Times New Roman" w:hAnsi="Arial" w:cs="Arial"/>
                      <w:color w:val="000000"/>
                      <w:kern w:val="0"/>
                      <w:lang w:val="es-ES" w:eastAsia="es-ES" w:bidi="ar-SA"/>
                    </w:rPr>
                  </w:pPr>
                  <w:r>
                    <w:rPr>
                      <w:rFonts w:ascii="Arial" w:eastAsia="Times New Roman" w:hAnsi="Arial" w:cs="Arial"/>
                      <w:color w:val="000000"/>
                      <w:kern w:val="0"/>
                      <w:sz w:val="22"/>
                      <w:szCs w:val="22"/>
                      <w:lang w:val="es-ES" w:eastAsia="es-ES" w:bidi="ar-SA"/>
                    </w:rPr>
                    <w:t>De</w:t>
                  </w:r>
                  <w:r w:rsidR="00CA69D9" w:rsidRPr="00CA69D9">
                    <w:rPr>
                      <w:rFonts w:ascii="Arial" w:eastAsia="Times New Roman" w:hAnsi="Arial" w:cs="Arial"/>
                      <w:color w:val="000000"/>
                      <w:kern w:val="0"/>
                      <w:sz w:val="22"/>
                      <w:szCs w:val="22"/>
                      <w:lang w:val="es-ES" w:eastAsia="es-ES" w:bidi="ar-SA"/>
                    </w:rPr>
                    <w:t>cember</w:t>
                  </w:r>
                </w:p>
              </w:tc>
              <w:tc>
                <w:tcPr>
                  <w:tcW w:w="3340" w:type="dxa"/>
                  <w:tcBorders>
                    <w:top w:val="nil"/>
                    <w:left w:val="nil"/>
                    <w:bottom w:val="single" w:sz="8" w:space="0" w:color="auto"/>
                    <w:right w:val="single" w:sz="4" w:space="0" w:color="auto"/>
                  </w:tcBorders>
                  <w:shd w:val="clear" w:color="auto" w:fill="auto"/>
                  <w:noWrap/>
                  <w:vAlign w:val="center"/>
                  <w:hideMark/>
                </w:tcPr>
                <w:p w:rsidR="00CA69D9" w:rsidRPr="00CA69D9" w:rsidRDefault="00CA69D9" w:rsidP="00DB5908">
                  <w:pPr>
                    <w:suppressAutoHyphens w:val="0"/>
                    <w:jc w:val="center"/>
                    <w:rPr>
                      <w:rFonts w:ascii="Arial" w:eastAsia="Times New Roman" w:hAnsi="Arial" w:cs="Arial"/>
                      <w:color w:val="000000"/>
                      <w:kern w:val="0"/>
                      <w:lang w:val="es-ES" w:eastAsia="es-ES" w:bidi="ar-SA"/>
                    </w:rPr>
                  </w:pPr>
                  <w:r w:rsidRPr="00CA69D9">
                    <w:rPr>
                      <w:rFonts w:ascii="Arial" w:eastAsia="Times New Roman" w:hAnsi="Arial" w:cs="Arial"/>
                      <w:color w:val="000000"/>
                      <w:kern w:val="0"/>
                      <w:sz w:val="22"/>
                      <w:szCs w:val="22"/>
                      <w:lang w:val="es-ES" w:eastAsia="es-ES" w:bidi="ar-SA"/>
                    </w:rPr>
                    <w:t xml:space="preserve">OECD </w:t>
                  </w:r>
                </w:p>
              </w:tc>
              <w:tc>
                <w:tcPr>
                  <w:tcW w:w="3780" w:type="dxa"/>
                  <w:tcBorders>
                    <w:top w:val="nil"/>
                    <w:left w:val="nil"/>
                    <w:bottom w:val="single" w:sz="8" w:space="0" w:color="auto"/>
                    <w:right w:val="single" w:sz="8" w:space="0" w:color="auto"/>
                  </w:tcBorders>
                  <w:shd w:val="clear" w:color="auto" w:fill="auto"/>
                  <w:noWrap/>
                  <w:vAlign w:val="center"/>
                  <w:hideMark/>
                </w:tcPr>
                <w:p w:rsidR="00CA69D9" w:rsidRPr="00CA69D9" w:rsidRDefault="00CA69D9" w:rsidP="00DB5908">
                  <w:pPr>
                    <w:suppressAutoHyphens w:val="0"/>
                    <w:jc w:val="center"/>
                    <w:rPr>
                      <w:rFonts w:ascii="Arial" w:eastAsia="Times New Roman" w:hAnsi="Arial" w:cs="Arial"/>
                      <w:color w:val="000000"/>
                      <w:kern w:val="0"/>
                      <w:lang w:val="es-ES" w:eastAsia="es-ES" w:bidi="ar-SA"/>
                    </w:rPr>
                  </w:pPr>
                  <w:r w:rsidRPr="00CA69D9">
                    <w:rPr>
                      <w:rFonts w:ascii="Arial" w:eastAsia="Times New Roman" w:hAnsi="Arial" w:cs="Arial"/>
                      <w:color w:val="000000"/>
                      <w:kern w:val="0"/>
                      <w:sz w:val="22"/>
                      <w:szCs w:val="22"/>
                      <w:lang w:val="es-ES" w:eastAsia="es-ES" w:bidi="ar-SA"/>
                    </w:rPr>
                    <w:t xml:space="preserve">OECD </w:t>
                  </w:r>
                </w:p>
              </w:tc>
            </w:tr>
          </w:tbl>
          <w:p w:rsidR="00CA69D9" w:rsidRPr="00CA69D9" w:rsidRDefault="00CA69D9" w:rsidP="007770AD">
            <w:pPr>
              <w:suppressAutoHyphens w:val="0"/>
              <w:jc w:val="center"/>
              <w:rPr>
                <w:rFonts w:ascii="Arial" w:eastAsia="Times New Roman" w:hAnsi="Arial" w:cs="Arial"/>
                <w:color w:val="000000"/>
                <w:kern w:val="0"/>
                <w:lang w:val="en-GB" w:eastAsia="es-ES" w:bidi="ar-SA"/>
              </w:rPr>
            </w:pPr>
          </w:p>
        </w:tc>
        <w:tc>
          <w:tcPr>
            <w:tcW w:w="146" w:type="dxa"/>
          </w:tcPr>
          <w:p w:rsidR="00CA69D9" w:rsidRPr="00CA69D9" w:rsidRDefault="00CA69D9" w:rsidP="007770AD">
            <w:pPr>
              <w:suppressAutoHyphens w:val="0"/>
              <w:jc w:val="center"/>
              <w:rPr>
                <w:rFonts w:ascii="Arial" w:eastAsia="Times New Roman" w:hAnsi="Arial" w:cs="Arial"/>
                <w:color w:val="000000"/>
                <w:kern w:val="0"/>
                <w:lang w:val="en-GB" w:eastAsia="es-ES" w:bidi="ar-SA"/>
              </w:rPr>
            </w:pPr>
          </w:p>
        </w:tc>
      </w:tr>
    </w:tbl>
    <w:p w:rsidR="00106837" w:rsidRDefault="00106837" w:rsidP="00106837">
      <w:pPr>
        <w:suppressAutoHyphens w:val="0"/>
        <w:rPr>
          <w:rFonts w:ascii="Arial" w:eastAsia="Times New Roman" w:hAnsi="Arial" w:cs="Arial"/>
          <w:color w:val="000000"/>
          <w:kern w:val="0"/>
          <w:sz w:val="18"/>
          <w:szCs w:val="18"/>
          <w:lang w:val="en-GB" w:eastAsia="es-ES" w:bidi="ar-SA"/>
        </w:rPr>
      </w:pPr>
    </w:p>
    <w:p w:rsidR="00106837" w:rsidRDefault="00106837" w:rsidP="00106837">
      <w:pPr>
        <w:suppressAutoHyphens w:val="0"/>
        <w:rPr>
          <w:rFonts w:ascii="Arial" w:eastAsia="Times New Roman" w:hAnsi="Arial" w:cs="Arial"/>
          <w:color w:val="000000"/>
          <w:kern w:val="0"/>
          <w:sz w:val="18"/>
          <w:szCs w:val="18"/>
          <w:lang w:val="en-GB" w:eastAsia="es-ES" w:bidi="ar-SA"/>
        </w:rPr>
      </w:pPr>
      <w:r w:rsidRPr="00CA69D9">
        <w:rPr>
          <w:rFonts w:ascii="Arial" w:eastAsia="Times New Roman" w:hAnsi="Arial" w:cs="Arial"/>
          <w:color w:val="000000"/>
          <w:kern w:val="0"/>
          <w:sz w:val="18"/>
          <w:szCs w:val="18"/>
          <w:lang w:val="en-GB" w:eastAsia="es-ES" w:bidi="ar-SA"/>
        </w:rPr>
        <w:t xml:space="preserve">Source: Our elaborations on </w:t>
      </w:r>
      <w:proofErr w:type="gramStart"/>
      <w:r w:rsidRPr="00CA69D9">
        <w:rPr>
          <w:rFonts w:ascii="Arial" w:eastAsia="Times New Roman" w:hAnsi="Arial" w:cs="Arial"/>
          <w:color w:val="000000"/>
          <w:kern w:val="0"/>
          <w:sz w:val="18"/>
          <w:szCs w:val="18"/>
          <w:lang w:val="en-GB" w:eastAsia="es-ES" w:bidi="ar-SA"/>
        </w:rPr>
        <w:t>o</w:t>
      </w:r>
      <w:r>
        <w:rPr>
          <w:rFonts w:ascii="Arial" w:eastAsia="Times New Roman" w:hAnsi="Arial" w:cs="Arial"/>
          <w:color w:val="000000"/>
          <w:kern w:val="0"/>
          <w:sz w:val="18"/>
          <w:szCs w:val="18"/>
          <w:lang w:val="en-GB" w:eastAsia="es-ES" w:bidi="ar-SA"/>
        </w:rPr>
        <w:t>f</w:t>
      </w:r>
      <w:r w:rsidRPr="00CA69D9">
        <w:rPr>
          <w:rFonts w:ascii="Arial" w:eastAsia="Times New Roman" w:hAnsi="Arial" w:cs="Arial"/>
          <w:color w:val="000000"/>
          <w:kern w:val="0"/>
          <w:sz w:val="18"/>
          <w:szCs w:val="18"/>
          <w:lang w:val="en-GB" w:eastAsia="es-ES" w:bidi="ar-SA"/>
        </w:rPr>
        <w:t>ficial  databases</w:t>
      </w:r>
      <w:proofErr w:type="gramEnd"/>
      <w:r>
        <w:rPr>
          <w:rFonts w:ascii="Arial" w:eastAsia="Times New Roman" w:hAnsi="Arial" w:cs="Arial"/>
          <w:color w:val="000000"/>
          <w:kern w:val="0"/>
          <w:sz w:val="18"/>
          <w:szCs w:val="18"/>
          <w:lang w:val="en-GB" w:eastAsia="es-ES" w:bidi="ar-SA"/>
        </w:rPr>
        <w:t xml:space="preserve">. </w:t>
      </w:r>
    </w:p>
    <w:p w:rsidR="00D8732E" w:rsidRPr="00106837" w:rsidRDefault="00106837" w:rsidP="00106837">
      <w:pPr>
        <w:suppressAutoHyphens w:val="0"/>
        <w:rPr>
          <w:rFonts w:ascii="Arial" w:eastAsia="Times New Roman" w:hAnsi="Arial" w:cs="Arial"/>
          <w:color w:val="000000"/>
          <w:kern w:val="0"/>
          <w:sz w:val="18"/>
          <w:szCs w:val="18"/>
          <w:lang w:val="en-GB" w:eastAsia="es-ES" w:bidi="ar-SA"/>
        </w:rPr>
      </w:pPr>
      <w:r>
        <w:rPr>
          <w:rFonts w:ascii="Arial" w:eastAsia="Times New Roman" w:hAnsi="Arial" w:cs="Arial"/>
          <w:color w:val="000000"/>
          <w:kern w:val="0"/>
          <w:sz w:val="18"/>
          <w:szCs w:val="18"/>
          <w:lang w:val="en-GB" w:eastAsia="es-ES" w:bidi="ar-SA"/>
        </w:rPr>
        <w:t xml:space="preserve">Note: </w:t>
      </w:r>
      <w:r w:rsidR="009858ED">
        <w:rPr>
          <w:rFonts w:ascii="Arial" w:eastAsia="Times New Roman" w:hAnsi="Arial" w:cs="Arial"/>
          <w:color w:val="000000"/>
          <w:kern w:val="0"/>
          <w:sz w:val="18"/>
          <w:szCs w:val="18"/>
          <w:lang w:val="en-GB" w:eastAsia="es-ES" w:bidi="ar-SA"/>
        </w:rPr>
        <w:t>National6</w:t>
      </w:r>
      <w:r>
        <w:rPr>
          <w:rFonts w:ascii="Arial" w:eastAsia="Times New Roman" w:hAnsi="Arial" w:cs="Arial"/>
          <w:color w:val="000000"/>
          <w:kern w:val="0"/>
          <w:sz w:val="18"/>
          <w:szCs w:val="18"/>
          <w:lang w:val="en-GB" w:eastAsia="es-ES" w:bidi="ar-SA"/>
        </w:rPr>
        <w:t xml:space="preserve"> projections are published as follow: 1992-1995 J</w:t>
      </w:r>
      <w:r w:rsidR="0080090D">
        <w:rPr>
          <w:rFonts w:ascii="Arial" w:eastAsia="Times New Roman" w:hAnsi="Arial" w:cs="Arial"/>
          <w:color w:val="000000"/>
          <w:kern w:val="0"/>
          <w:sz w:val="18"/>
          <w:szCs w:val="18"/>
          <w:lang w:val="en-GB" w:eastAsia="es-ES" w:bidi="ar-SA"/>
        </w:rPr>
        <w:t>uly, 1996-1997 June, 1998-2012 O</w:t>
      </w:r>
      <w:r>
        <w:rPr>
          <w:rFonts w:ascii="Arial" w:eastAsia="Times New Roman" w:hAnsi="Arial" w:cs="Arial"/>
          <w:color w:val="000000"/>
          <w:kern w:val="0"/>
          <w:sz w:val="18"/>
          <w:szCs w:val="18"/>
          <w:lang w:val="en-GB" w:eastAsia="es-ES" w:bidi="ar-SA"/>
        </w:rPr>
        <w:t>ctober. OECD</w:t>
      </w:r>
      <w:r w:rsidR="0080090D">
        <w:rPr>
          <w:rFonts w:ascii="Arial" w:eastAsia="Times New Roman" w:hAnsi="Arial" w:cs="Arial"/>
          <w:color w:val="000000"/>
          <w:kern w:val="0"/>
          <w:sz w:val="18"/>
          <w:szCs w:val="18"/>
          <w:lang w:val="en-GB" w:eastAsia="es-ES" w:bidi="ar-SA"/>
        </w:rPr>
        <w:t xml:space="preserve"> projections are published in De</w:t>
      </w:r>
      <w:r>
        <w:rPr>
          <w:rFonts w:ascii="Arial" w:eastAsia="Times New Roman" w:hAnsi="Arial" w:cs="Arial"/>
          <w:color w:val="000000"/>
          <w:kern w:val="0"/>
          <w:sz w:val="18"/>
          <w:szCs w:val="18"/>
          <w:lang w:val="en-GB" w:eastAsia="es-ES" w:bidi="ar-SA"/>
        </w:rPr>
        <w:t>cember during 1992-2011</w:t>
      </w:r>
    </w:p>
    <w:p w:rsidR="00106837" w:rsidRDefault="00106837" w:rsidP="00CA69D9">
      <w:pPr>
        <w:suppressAutoHyphens w:val="0"/>
        <w:spacing w:after="200" w:line="360" w:lineRule="auto"/>
        <w:jc w:val="both"/>
        <w:rPr>
          <w:rFonts w:ascii="Arial" w:eastAsia="Calibri" w:hAnsi="Arial" w:cs="Arial"/>
          <w:i/>
          <w:kern w:val="0"/>
          <w:lang w:val="en-GB" w:eastAsia="en-US" w:bidi="ar-SA"/>
        </w:rPr>
      </w:pPr>
    </w:p>
    <w:p w:rsidR="0080090D" w:rsidRDefault="0080090D" w:rsidP="0080090D">
      <w:pPr>
        <w:suppressAutoHyphens w:val="0"/>
        <w:spacing w:after="200" w:line="360" w:lineRule="auto"/>
        <w:jc w:val="both"/>
        <w:rPr>
          <w:rFonts w:ascii="Arial" w:eastAsia="Calibri" w:hAnsi="Arial" w:cs="Arial"/>
          <w:kern w:val="0"/>
          <w:lang w:val="en-GB" w:eastAsia="en-US" w:bidi="ar-SA"/>
        </w:rPr>
      </w:pPr>
      <w:r w:rsidRPr="00F7773F">
        <w:rPr>
          <w:rFonts w:ascii="Arial" w:eastAsia="Calibri" w:hAnsi="Arial" w:cs="Arial"/>
          <w:i/>
          <w:kern w:val="0"/>
          <w:lang w:val="en-GB" w:eastAsia="en-US" w:bidi="ar-SA"/>
        </w:rPr>
        <w:t>2.2 “Current year forecast</w:t>
      </w:r>
      <w:r w:rsidR="009954C8">
        <w:rPr>
          <w:rFonts w:ascii="Arial" w:eastAsia="Calibri" w:hAnsi="Arial" w:cs="Arial"/>
          <w:kern w:val="0"/>
          <w:lang w:val="en-GB" w:eastAsia="en-US" w:bidi="ar-SA"/>
        </w:rPr>
        <w:t>” (</w:t>
      </w:r>
      <w:proofErr w:type="spellStart"/>
      <w:proofErr w:type="gramStart"/>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f</w:t>
      </w:r>
      <w:proofErr w:type="spellEnd"/>
      <w:proofErr w:type="gramEnd"/>
      <w:r>
        <w:rPr>
          <w:rFonts w:ascii="Arial" w:eastAsia="Calibri" w:hAnsi="Arial" w:cs="Arial"/>
          <w:kern w:val="0"/>
          <w:lang w:val="en-GB" w:eastAsia="en-US" w:bidi="ar-SA"/>
        </w:rPr>
        <w:t xml:space="preserve">) </w:t>
      </w:r>
      <w:r w:rsidRPr="00F7773F">
        <w:rPr>
          <w:rFonts w:ascii="Arial" w:eastAsia="Calibri" w:hAnsi="Arial" w:cs="Arial"/>
          <w:i/>
          <w:kern w:val="0"/>
          <w:lang w:val="en-GB" w:eastAsia="en-US" w:bidi="ar-SA"/>
        </w:rPr>
        <w:t>and “year-ahead forecast</w:t>
      </w:r>
      <w:r w:rsidRPr="00C8703E">
        <w:rPr>
          <w:rFonts w:ascii="Arial" w:eastAsia="Calibri" w:hAnsi="Arial" w:cs="Arial"/>
          <w:kern w:val="0"/>
          <w:lang w:val="en-GB" w:eastAsia="en-US" w:bidi="ar-SA"/>
        </w:rPr>
        <w:t xml:space="preserve">” </w:t>
      </w:r>
      <w:r w:rsidR="00F7773F">
        <w:rPr>
          <w:rFonts w:ascii="Arial" w:eastAsia="Calibri" w:hAnsi="Arial" w:cs="Arial"/>
          <w:kern w:val="0"/>
          <w:lang w:val="en-GB" w:eastAsia="en-US" w:bidi="ar-SA"/>
        </w:rPr>
        <w:t>(</w:t>
      </w:r>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g</w:t>
      </w:r>
      <w:r>
        <w:rPr>
          <w:rFonts w:ascii="Arial" w:eastAsia="Calibri" w:hAnsi="Arial" w:cs="Arial"/>
          <w:kern w:val="0"/>
          <w:lang w:val="en-GB" w:eastAsia="en-US" w:bidi="ar-SA"/>
        </w:rPr>
        <w:t>)</w:t>
      </w:r>
    </w:p>
    <w:p w:rsidR="0080090D" w:rsidRDefault="0080090D" w:rsidP="0080090D">
      <w:pPr>
        <w:pStyle w:val="Prrafodelista1"/>
        <w:spacing w:line="360" w:lineRule="auto"/>
        <w:ind w:left="0"/>
        <w:jc w:val="both"/>
        <w:rPr>
          <w:rFonts w:ascii="Arial" w:eastAsia="Calibri" w:hAnsi="Arial" w:cs="Arial"/>
          <w:kern w:val="0"/>
          <w:lang w:val="en-GB" w:eastAsia="en-US" w:bidi="ar-SA"/>
        </w:rPr>
      </w:pPr>
      <w:r w:rsidRPr="001A2C44">
        <w:rPr>
          <w:rFonts w:ascii="Arial" w:eastAsia="Calibri" w:hAnsi="Arial" w:cs="Arial"/>
          <w:kern w:val="0"/>
          <w:lang w:val="en-GB" w:eastAsia="en-US" w:bidi="ar-SA"/>
        </w:rPr>
        <w:t>Figure 1 show</w:t>
      </w:r>
      <w:r>
        <w:rPr>
          <w:rFonts w:ascii="Arial" w:eastAsia="Calibri" w:hAnsi="Arial" w:cs="Arial"/>
          <w:kern w:val="0"/>
          <w:lang w:val="en-GB" w:eastAsia="en-US" w:bidi="ar-SA"/>
        </w:rPr>
        <w:t>s</w:t>
      </w:r>
      <w:r w:rsidRPr="001A2C44">
        <w:rPr>
          <w:rFonts w:ascii="Arial" w:eastAsia="Calibri" w:hAnsi="Arial" w:cs="Arial"/>
          <w:kern w:val="0"/>
          <w:lang w:val="en-GB" w:eastAsia="en-US" w:bidi="ar-SA"/>
        </w:rPr>
        <w:t xml:space="preserve"> </w:t>
      </w:r>
      <w:proofErr w:type="spellStart"/>
      <w:proofErr w:type="gramStart"/>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f</w:t>
      </w:r>
      <w:proofErr w:type="spellEnd"/>
      <w:proofErr w:type="gramEnd"/>
      <w:r w:rsidR="009954C8">
        <w:rPr>
          <w:rFonts w:ascii="Arial" w:eastAsia="Calibri" w:hAnsi="Arial" w:cs="Arial"/>
          <w:kern w:val="0"/>
          <w:lang w:val="en-GB" w:eastAsia="en-US" w:bidi="ar-SA"/>
        </w:rPr>
        <w:t xml:space="preserve"> </w:t>
      </w:r>
      <w:r w:rsidRPr="001A2C44">
        <w:rPr>
          <w:rFonts w:ascii="Arial" w:eastAsia="Calibri" w:hAnsi="Arial" w:cs="Arial"/>
          <w:kern w:val="0"/>
          <w:lang w:val="en-GB" w:eastAsia="en-US" w:bidi="ar-SA"/>
        </w:rPr>
        <w:t xml:space="preserve">and </w:t>
      </w:r>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g</w:t>
      </w:r>
      <w:r w:rsidR="009954C8">
        <w:rPr>
          <w:rFonts w:ascii="Arial" w:eastAsia="Calibri" w:hAnsi="Arial" w:cs="Arial"/>
          <w:kern w:val="0"/>
          <w:lang w:val="en-GB" w:eastAsia="en-US" w:bidi="ar-SA"/>
        </w:rPr>
        <w:t xml:space="preserve"> </w:t>
      </w:r>
      <w:r w:rsidRPr="001A2C44">
        <w:rPr>
          <w:rFonts w:ascii="Arial" w:eastAsia="Calibri" w:hAnsi="Arial" w:cs="Arial"/>
          <w:kern w:val="0"/>
          <w:lang w:val="en-GB" w:eastAsia="en-US" w:bidi="ar-SA"/>
        </w:rPr>
        <w:t>for every</w:t>
      </w:r>
      <w:r>
        <w:rPr>
          <w:rFonts w:ascii="Arial" w:eastAsia="Calibri" w:hAnsi="Arial" w:cs="Arial"/>
          <w:kern w:val="0"/>
          <w:lang w:val="en-GB" w:eastAsia="en-US" w:bidi="ar-SA"/>
        </w:rPr>
        <w:t xml:space="preserve"> single</w:t>
      </w:r>
      <w:r w:rsidRPr="001A2C44">
        <w:rPr>
          <w:rFonts w:ascii="Arial" w:eastAsia="Calibri" w:hAnsi="Arial" w:cs="Arial"/>
          <w:kern w:val="0"/>
          <w:lang w:val="en-GB" w:eastAsia="en-US" w:bidi="ar-SA"/>
        </w:rPr>
        <w:t xml:space="preserve"> forecaster</w:t>
      </w:r>
      <w:r>
        <w:rPr>
          <w:rFonts w:ascii="Arial" w:eastAsia="Calibri" w:hAnsi="Arial" w:cs="Arial"/>
          <w:kern w:val="0"/>
          <w:lang w:val="en-GB" w:eastAsia="en-US" w:bidi="ar-SA"/>
        </w:rPr>
        <w:t>.</w:t>
      </w:r>
      <w:r w:rsidRPr="001A2C44">
        <w:rPr>
          <w:rFonts w:ascii="Arial" w:eastAsia="Calibri" w:hAnsi="Arial" w:cs="Arial"/>
          <w:kern w:val="0"/>
          <w:lang w:val="en-GB" w:eastAsia="en-US" w:bidi="ar-SA"/>
        </w:rPr>
        <w:t xml:space="preserve"> </w:t>
      </w:r>
      <w:r>
        <w:rPr>
          <w:rFonts w:ascii="Arial" w:eastAsia="Calibri" w:hAnsi="Arial" w:cs="Arial"/>
          <w:kern w:val="0"/>
          <w:lang w:val="en-GB" w:eastAsia="en-US" w:bidi="ar-SA"/>
        </w:rPr>
        <w:t xml:space="preserve"> F</w:t>
      </w:r>
      <w:r w:rsidRPr="001A2C44">
        <w:rPr>
          <w:rFonts w:ascii="Arial" w:eastAsia="Calibri" w:hAnsi="Arial" w:cs="Arial"/>
          <w:kern w:val="0"/>
          <w:lang w:val="en-GB" w:eastAsia="en-US" w:bidi="ar-SA"/>
        </w:rPr>
        <w:t>igure</w:t>
      </w:r>
      <w:r>
        <w:rPr>
          <w:rFonts w:ascii="Arial" w:eastAsia="Calibri" w:hAnsi="Arial" w:cs="Arial"/>
          <w:kern w:val="0"/>
          <w:lang w:val="en-GB" w:eastAsia="en-US" w:bidi="ar-SA"/>
        </w:rPr>
        <w:t>s</w:t>
      </w:r>
      <w:r w:rsidRPr="001A2C44">
        <w:rPr>
          <w:rFonts w:ascii="Arial" w:eastAsia="Calibri" w:hAnsi="Arial" w:cs="Arial"/>
          <w:kern w:val="0"/>
          <w:lang w:val="en-GB" w:eastAsia="en-US" w:bidi="ar-SA"/>
        </w:rPr>
        <w:t xml:space="preserve"> 2 t</w:t>
      </w:r>
      <w:r>
        <w:rPr>
          <w:rFonts w:ascii="Arial" w:eastAsia="Calibri" w:hAnsi="Arial" w:cs="Arial"/>
          <w:kern w:val="0"/>
          <w:lang w:val="en-GB" w:eastAsia="en-US" w:bidi="ar-SA"/>
        </w:rPr>
        <w:t>hr</w:t>
      </w:r>
      <w:r w:rsidRPr="001A2C44">
        <w:rPr>
          <w:rFonts w:ascii="Arial" w:eastAsia="Calibri" w:hAnsi="Arial" w:cs="Arial"/>
          <w:kern w:val="0"/>
          <w:lang w:val="en-GB" w:eastAsia="en-US" w:bidi="ar-SA"/>
        </w:rPr>
        <w:t>o</w:t>
      </w:r>
      <w:r>
        <w:rPr>
          <w:rFonts w:ascii="Arial" w:eastAsia="Calibri" w:hAnsi="Arial" w:cs="Arial"/>
          <w:kern w:val="0"/>
          <w:lang w:val="en-GB" w:eastAsia="en-US" w:bidi="ar-SA"/>
        </w:rPr>
        <w:t>ugh</w:t>
      </w:r>
      <w:r w:rsidRPr="001A2C44">
        <w:rPr>
          <w:rFonts w:ascii="Arial" w:eastAsia="Calibri" w:hAnsi="Arial" w:cs="Arial"/>
          <w:kern w:val="0"/>
          <w:lang w:val="en-GB" w:eastAsia="en-US" w:bidi="ar-SA"/>
        </w:rPr>
        <w:t xml:space="preserve"> 6 </w:t>
      </w:r>
      <w:r>
        <w:rPr>
          <w:rFonts w:ascii="Arial" w:eastAsia="Calibri" w:hAnsi="Arial" w:cs="Arial"/>
          <w:kern w:val="0"/>
          <w:lang w:val="en-GB" w:eastAsia="en-US" w:bidi="ar-SA"/>
        </w:rPr>
        <w:t>show</w:t>
      </w:r>
      <w:r w:rsidR="009954C8">
        <w:rPr>
          <w:rFonts w:ascii="Arial" w:eastAsia="Calibri" w:hAnsi="Arial" w:cs="Arial"/>
          <w:kern w:val="0"/>
          <w:lang w:val="en-GB" w:eastAsia="en-US" w:bidi="ar-SA"/>
        </w:rPr>
        <w:t xml:space="preserve"> </w:t>
      </w:r>
      <w:proofErr w:type="spellStart"/>
      <w:proofErr w:type="gramStart"/>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f</w:t>
      </w:r>
      <w:proofErr w:type="spellEnd"/>
      <w:proofErr w:type="gramEnd"/>
      <w:r w:rsidR="009954C8">
        <w:rPr>
          <w:rFonts w:ascii="Arial" w:eastAsia="Calibri" w:hAnsi="Arial" w:cs="Arial"/>
          <w:kern w:val="0"/>
          <w:lang w:val="en-GB" w:eastAsia="en-US" w:bidi="ar-SA"/>
        </w:rPr>
        <w:t xml:space="preserve"> </w:t>
      </w:r>
      <w:r w:rsidRPr="001A2C44">
        <w:rPr>
          <w:rFonts w:ascii="Arial" w:eastAsia="Calibri" w:hAnsi="Arial" w:cs="Arial"/>
          <w:kern w:val="0"/>
          <w:lang w:val="en-GB" w:eastAsia="en-US" w:bidi="ar-SA"/>
        </w:rPr>
        <w:t>and</w:t>
      </w:r>
      <w:r>
        <w:rPr>
          <w:rFonts w:ascii="Arial" w:eastAsia="Calibri" w:hAnsi="Arial" w:cs="Arial"/>
          <w:kern w:val="0"/>
          <w:lang w:val="en-GB" w:eastAsia="en-US" w:bidi="ar-SA"/>
        </w:rPr>
        <w:t xml:space="preserve"> </w:t>
      </w:r>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g</w:t>
      </w:r>
      <w:r w:rsidR="009954C8">
        <w:rPr>
          <w:rFonts w:ascii="Arial" w:eastAsia="Calibri" w:hAnsi="Arial" w:cs="Arial"/>
          <w:i/>
          <w:kern w:val="0"/>
          <w:vertAlign w:val="subscript"/>
          <w:lang w:val="en-GB" w:eastAsia="en-US" w:bidi="ar-SA"/>
        </w:rPr>
        <w:t xml:space="preserve"> </w:t>
      </w:r>
      <w:r w:rsidR="009954C8" w:rsidRPr="009954C8">
        <w:rPr>
          <w:rFonts w:ascii="Arial" w:eastAsia="Calibri" w:hAnsi="Arial" w:cs="Arial"/>
          <w:kern w:val="0"/>
          <w:lang w:val="en-GB" w:eastAsia="en-US" w:bidi="ar-SA"/>
        </w:rPr>
        <w:t>f</w:t>
      </w:r>
      <w:r>
        <w:rPr>
          <w:rFonts w:ascii="Arial" w:eastAsia="Calibri" w:hAnsi="Arial" w:cs="Arial"/>
          <w:kern w:val="0"/>
          <w:lang w:val="en-GB" w:eastAsia="en-US" w:bidi="ar-SA"/>
        </w:rPr>
        <w:t xml:space="preserve">or </w:t>
      </w:r>
      <w:r w:rsidRPr="001A2C44">
        <w:rPr>
          <w:rFonts w:ascii="Arial" w:eastAsia="Calibri" w:hAnsi="Arial" w:cs="Arial"/>
          <w:kern w:val="0"/>
          <w:lang w:val="en-GB" w:eastAsia="en-US" w:bidi="ar-SA"/>
        </w:rPr>
        <w:t>the month</w:t>
      </w:r>
      <w:r>
        <w:rPr>
          <w:rFonts w:ascii="Arial" w:eastAsia="Calibri" w:hAnsi="Arial" w:cs="Arial"/>
          <w:kern w:val="0"/>
          <w:lang w:val="en-GB" w:eastAsia="en-US" w:bidi="ar-SA"/>
        </w:rPr>
        <w:t>s</w:t>
      </w:r>
      <w:r w:rsidRPr="001A2C44">
        <w:rPr>
          <w:rFonts w:ascii="Arial" w:eastAsia="Calibri" w:hAnsi="Arial" w:cs="Arial"/>
          <w:kern w:val="0"/>
          <w:lang w:val="en-GB" w:eastAsia="en-US" w:bidi="ar-SA"/>
        </w:rPr>
        <w:t xml:space="preserve"> in which the</w:t>
      </w:r>
      <w:r>
        <w:rPr>
          <w:rFonts w:ascii="Arial" w:eastAsia="Calibri" w:hAnsi="Arial" w:cs="Arial"/>
          <w:kern w:val="0"/>
          <w:lang w:val="en-GB" w:eastAsia="en-US" w:bidi="ar-SA"/>
        </w:rPr>
        <w:t>y were</w:t>
      </w:r>
      <w:r w:rsidRPr="001A2C44">
        <w:rPr>
          <w:rFonts w:ascii="Arial" w:eastAsia="Calibri" w:hAnsi="Arial" w:cs="Arial"/>
          <w:kern w:val="0"/>
          <w:lang w:val="en-GB" w:eastAsia="en-US" w:bidi="ar-SA"/>
        </w:rPr>
        <w:t xml:space="preserve"> </w:t>
      </w:r>
      <w:r>
        <w:rPr>
          <w:rFonts w:ascii="Arial" w:eastAsia="Calibri" w:hAnsi="Arial" w:cs="Arial"/>
          <w:kern w:val="0"/>
          <w:lang w:val="en-GB" w:eastAsia="en-US" w:bidi="ar-SA"/>
        </w:rPr>
        <w:t>made</w:t>
      </w:r>
      <w:r w:rsidRPr="001A2C44">
        <w:rPr>
          <w:rFonts w:ascii="Arial" w:eastAsia="Calibri" w:hAnsi="Arial" w:cs="Arial"/>
          <w:kern w:val="0"/>
          <w:lang w:val="en-GB" w:eastAsia="en-US" w:bidi="ar-SA"/>
        </w:rPr>
        <w:t xml:space="preserve"> available</w:t>
      </w:r>
      <w:r>
        <w:rPr>
          <w:rFonts w:ascii="Arial" w:eastAsia="Calibri" w:hAnsi="Arial" w:cs="Arial"/>
          <w:kern w:val="0"/>
          <w:lang w:val="en-GB" w:eastAsia="en-US" w:bidi="ar-SA"/>
        </w:rPr>
        <w:t xml:space="preserve"> by the forecasters</w:t>
      </w:r>
      <w:r w:rsidRPr="001A2C44">
        <w:rPr>
          <w:rFonts w:ascii="Arial" w:eastAsia="Calibri" w:hAnsi="Arial" w:cs="Arial"/>
          <w:kern w:val="0"/>
          <w:lang w:val="en-GB" w:eastAsia="en-US" w:bidi="ar-SA"/>
        </w:rPr>
        <w:t xml:space="preserve">.  </w:t>
      </w:r>
    </w:p>
    <w:p w:rsidR="0080090D" w:rsidRDefault="0080090D" w:rsidP="0080090D">
      <w:pPr>
        <w:pStyle w:val="Prrafodelista1"/>
        <w:spacing w:line="360" w:lineRule="auto"/>
        <w:ind w:left="0"/>
        <w:jc w:val="both"/>
        <w:rPr>
          <w:rFonts w:ascii="Arial" w:eastAsia="Calibri" w:hAnsi="Arial" w:cs="Arial"/>
          <w:kern w:val="0"/>
          <w:lang w:val="en-GB" w:eastAsia="en-US" w:bidi="ar-SA"/>
        </w:rPr>
      </w:pPr>
    </w:p>
    <w:p w:rsidR="0080090D" w:rsidRDefault="0080090D" w:rsidP="00A17742">
      <w:pPr>
        <w:pStyle w:val="Prrafodelista1"/>
        <w:spacing w:before="120" w:line="276" w:lineRule="auto"/>
        <w:ind w:left="0"/>
        <w:jc w:val="both"/>
        <w:rPr>
          <w:rFonts w:ascii="Arial" w:eastAsia="Calibri" w:hAnsi="Arial" w:cs="Arial"/>
          <w:kern w:val="0"/>
          <w:lang w:val="en-GB" w:eastAsia="en-US" w:bidi="ar-SA"/>
        </w:rPr>
      </w:pPr>
      <w:r>
        <w:rPr>
          <w:rFonts w:ascii="Arial" w:eastAsia="Calibri" w:hAnsi="Arial" w:cs="Arial"/>
          <w:kern w:val="0"/>
          <w:lang w:val="en-GB" w:eastAsia="en-US" w:bidi="ar-SA"/>
        </w:rPr>
        <w:lastRenderedPageBreak/>
        <w:t xml:space="preserve">From Figures </w:t>
      </w:r>
      <w:r w:rsidR="005B284A">
        <w:rPr>
          <w:rFonts w:ascii="Arial" w:eastAsia="Calibri" w:hAnsi="Arial" w:cs="Arial"/>
          <w:kern w:val="0"/>
          <w:lang w:val="en-GB" w:eastAsia="en-US" w:bidi="ar-SA"/>
        </w:rPr>
        <w:t>8 through 12</w:t>
      </w:r>
      <w:r>
        <w:rPr>
          <w:rFonts w:ascii="Arial" w:eastAsia="Calibri" w:hAnsi="Arial" w:cs="Arial"/>
          <w:kern w:val="0"/>
          <w:lang w:val="en-GB" w:eastAsia="en-US" w:bidi="ar-SA"/>
        </w:rPr>
        <w:t xml:space="preserve"> it is shown</w:t>
      </w:r>
      <w:r w:rsidRPr="00C8703E">
        <w:rPr>
          <w:rFonts w:ascii="Arial" w:eastAsia="Calibri" w:hAnsi="Arial" w:cs="Arial"/>
          <w:kern w:val="0"/>
          <w:lang w:val="en-GB" w:eastAsia="en-US" w:bidi="ar-SA"/>
        </w:rPr>
        <w:t xml:space="preserve"> </w:t>
      </w:r>
      <w:r>
        <w:rPr>
          <w:rFonts w:ascii="Arial" w:eastAsia="Calibri" w:hAnsi="Arial" w:cs="Arial"/>
          <w:kern w:val="0"/>
          <w:lang w:val="en-GB" w:eastAsia="en-US" w:bidi="ar-SA"/>
        </w:rPr>
        <w:t xml:space="preserve">that </w:t>
      </w:r>
      <w:r w:rsidRPr="00C8703E">
        <w:rPr>
          <w:rFonts w:ascii="Arial" w:eastAsia="Calibri" w:hAnsi="Arial" w:cs="Arial"/>
          <w:kern w:val="0"/>
          <w:lang w:val="en-GB" w:eastAsia="en-US" w:bidi="ar-SA"/>
        </w:rPr>
        <w:t xml:space="preserve">current year </w:t>
      </w:r>
      <w:r>
        <w:rPr>
          <w:rFonts w:ascii="Arial" w:eastAsia="Calibri" w:hAnsi="Arial" w:cs="Arial"/>
          <w:kern w:val="0"/>
          <w:lang w:val="en-GB" w:eastAsia="en-US" w:bidi="ar-SA"/>
        </w:rPr>
        <w:t>forecast</w:t>
      </w:r>
      <w:r w:rsidR="007E2FCA">
        <w:rPr>
          <w:rFonts w:ascii="Arial" w:eastAsia="Calibri" w:hAnsi="Arial" w:cs="Arial"/>
          <w:kern w:val="0"/>
          <w:lang w:val="en-GB" w:eastAsia="en-US" w:bidi="ar-SA"/>
        </w:rPr>
        <w:t>s</w:t>
      </w:r>
      <w:r>
        <w:rPr>
          <w:rFonts w:ascii="Arial" w:eastAsia="Calibri" w:hAnsi="Arial" w:cs="Arial"/>
          <w:kern w:val="0"/>
          <w:lang w:val="en-GB" w:eastAsia="en-US" w:bidi="ar-SA"/>
        </w:rPr>
        <w:t xml:space="preserve"> are</w:t>
      </w:r>
      <w:r w:rsidRPr="00C8703E">
        <w:rPr>
          <w:rFonts w:ascii="Arial" w:eastAsia="Calibri" w:hAnsi="Arial" w:cs="Arial"/>
          <w:kern w:val="0"/>
          <w:lang w:val="en-GB" w:eastAsia="en-US" w:bidi="ar-SA"/>
        </w:rPr>
        <w:t xml:space="preserve"> always </w:t>
      </w:r>
      <w:r w:rsidRPr="002240F3">
        <w:rPr>
          <w:rFonts w:ascii="Arial" w:eastAsia="Calibri" w:hAnsi="Arial" w:cs="Arial"/>
          <w:kern w:val="0"/>
          <w:lang w:val="en-GB" w:eastAsia="en-US" w:bidi="ar-SA"/>
        </w:rPr>
        <w:t>closer</w:t>
      </w:r>
      <w:r>
        <w:rPr>
          <w:rFonts w:ascii="Arial" w:eastAsia="Calibri" w:hAnsi="Arial" w:cs="Arial"/>
          <w:kern w:val="0"/>
          <w:lang w:val="en-GB" w:eastAsia="en-US" w:bidi="ar-SA"/>
        </w:rPr>
        <w:t xml:space="preserve"> to realised deficit at year t</w:t>
      </w:r>
      <w:r w:rsidRPr="00C8703E">
        <w:rPr>
          <w:rFonts w:ascii="Arial" w:eastAsia="Calibri" w:hAnsi="Arial" w:cs="Arial"/>
          <w:kern w:val="0"/>
          <w:lang w:val="en-GB" w:eastAsia="en-US" w:bidi="ar-SA"/>
        </w:rPr>
        <w:t xml:space="preserve"> th</w:t>
      </w:r>
      <w:r>
        <w:rPr>
          <w:rFonts w:ascii="Arial" w:eastAsia="Calibri" w:hAnsi="Arial" w:cs="Arial"/>
          <w:kern w:val="0"/>
          <w:lang w:val="en-GB" w:eastAsia="en-US" w:bidi="ar-SA"/>
        </w:rPr>
        <w:t>a</w:t>
      </w:r>
      <w:r w:rsidRPr="00C8703E">
        <w:rPr>
          <w:rFonts w:ascii="Arial" w:eastAsia="Calibri" w:hAnsi="Arial" w:cs="Arial"/>
          <w:kern w:val="0"/>
          <w:lang w:val="en-GB" w:eastAsia="en-US" w:bidi="ar-SA"/>
        </w:rPr>
        <w:t>n</w:t>
      </w:r>
      <w:r>
        <w:rPr>
          <w:rFonts w:ascii="Arial" w:eastAsia="Calibri" w:hAnsi="Arial" w:cs="Arial"/>
          <w:kern w:val="0"/>
          <w:lang w:val="en-GB" w:eastAsia="en-US" w:bidi="ar-SA"/>
        </w:rPr>
        <w:t xml:space="preserve"> when compared to the</w:t>
      </w:r>
      <w:r w:rsidRPr="00C8703E">
        <w:rPr>
          <w:rFonts w:ascii="Arial" w:eastAsia="Calibri" w:hAnsi="Arial" w:cs="Arial"/>
          <w:kern w:val="0"/>
          <w:lang w:val="en-GB" w:eastAsia="en-US" w:bidi="ar-SA"/>
        </w:rPr>
        <w:t xml:space="preserve"> </w:t>
      </w:r>
      <w:r>
        <w:rPr>
          <w:rFonts w:ascii="Arial" w:eastAsia="Calibri" w:hAnsi="Arial" w:cs="Arial"/>
          <w:kern w:val="0"/>
          <w:lang w:val="en-GB" w:eastAsia="en-US" w:bidi="ar-SA"/>
        </w:rPr>
        <w:t xml:space="preserve">year </w:t>
      </w:r>
      <w:r w:rsidRPr="00C8703E">
        <w:rPr>
          <w:rFonts w:ascii="Arial" w:eastAsia="Calibri" w:hAnsi="Arial" w:cs="Arial"/>
          <w:kern w:val="0"/>
          <w:lang w:val="en-GB" w:eastAsia="en-US" w:bidi="ar-SA"/>
        </w:rPr>
        <w:t>ahead forecast</w:t>
      </w:r>
      <w:r>
        <w:rPr>
          <w:rFonts w:ascii="Arial" w:eastAsia="Calibri" w:hAnsi="Arial" w:cs="Arial"/>
          <w:kern w:val="0"/>
          <w:lang w:val="en-GB" w:eastAsia="en-US" w:bidi="ar-SA"/>
        </w:rPr>
        <w:t xml:space="preserve"> with the realised deficit at year t+1. Despite this, </w:t>
      </w:r>
      <w:proofErr w:type="spellStart"/>
      <w:proofErr w:type="gramStart"/>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f</w:t>
      </w:r>
      <w:proofErr w:type="spellEnd"/>
      <w:proofErr w:type="gramEnd"/>
      <w:r>
        <w:rPr>
          <w:rFonts w:ascii="Arial" w:eastAsia="Calibri" w:hAnsi="Arial" w:cs="Arial"/>
          <w:kern w:val="0"/>
          <w:lang w:val="en-GB" w:eastAsia="en-US" w:bidi="ar-SA"/>
        </w:rPr>
        <w:t xml:space="preserve"> and </w:t>
      </w:r>
      <w:r w:rsidR="009954C8" w:rsidRPr="009954C8">
        <w:rPr>
          <w:rFonts w:ascii="Arial" w:eastAsia="Calibri" w:hAnsi="Arial" w:cs="Arial"/>
          <w:i/>
          <w:kern w:val="0"/>
          <w:lang w:val="en-GB" w:eastAsia="en-US" w:bidi="ar-SA"/>
        </w:rPr>
        <w:t>d</w:t>
      </w:r>
      <w:r w:rsidR="009954C8">
        <w:rPr>
          <w:rFonts w:ascii="Arial" w:eastAsia="Calibri" w:hAnsi="Arial" w:cs="Arial"/>
          <w:i/>
          <w:kern w:val="0"/>
          <w:vertAlign w:val="subscript"/>
          <w:lang w:val="en-GB" w:eastAsia="en-US" w:bidi="ar-SA"/>
        </w:rPr>
        <w:t>g</w:t>
      </w:r>
      <w:r w:rsidR="009954C8">
        <w:rPr>
          <w:rFonts w:ascii="Arial" w:eastAsia="Calibri" w:hAnsi="Arial" w:cs="Arial"/>
          <w:kern w:val="0"/>
          <w:lang w:val="en-GB" w:eastAsia="en-US" w:bidi="ar-SA"/>
        </w:rPr>
        <w:t xml:space="preserve"> </w:t>
      </w:r>
      <w:r w:rsidRPr="00C8703E">
        <w:rPr>
          <w:rFonts w:ascii="Arial" w:eastAsia="Calibri" w:hAnsi="Arial" w:cs="Arial"/>
          <w:kern w:val="0"/>
          <w:lang w:val="en-GB" w:eastAsia="en-US" w:bidi="ar-SA"/>
        </w:rPr>
        <w:t>follow the s</w:t>
      </w:r>
      <w:r w:rsidR="009954C8">
        <w:rPr>
          <w:rFonts w:ascii="Arial" w:eastAsia="Calibri" w:hAnsi="Arial" w:cs="Arial"/>
          <w:kern w:val="0"/>
          <w:lang w:val="en-GB" w:eastAsia="en-US" w:bidi="ar-SA"/>
        </w:rPr>
        <w:t>ame pattern. This may indicate</w:t>
      </w:r>
      <w:r>
        <w:rPr>
          <w:rFonts w:ascii="Arial" w:eastAsia="Calibri" w:hAnsi="Arial" w:cs="Arial"/>
          <w:kern w:val="0"/>
          <w:lang w:val="en-GB" w:eastAsia="en-US" w:bidi="ar-SA"/>
        </w:rPr>
        <w:t xml:space="preserve"> </w:t>
      </w:r>
      <w:r w:rsidRPr="00C8703E">
        <w:rPr>
          <w:rFonts w:ascii="Arial" w:eastAsia="Calibri" w:hAnsi="Arial" w:cs="Arial"/>
          <w:kern w:val="0"/>
          <w:lang w:val="en-GB" w:eastAsia="en-US" w:bidi="ar-SA"/>
        </w:rPr>
        <w:t>that the additional information</w:t>
      </w:r>
      <w:r>
        <w:rPr>
          <w:rFonts w:ascii="Arial" w:eastAsia="Calibri" w:hAnsi="Arial" w:cs="Arial"/>
          <w:kern w:val="0"/>
          <w:lang w:val="en-GB" w:eastAsia="en-US" w:bidi="ar-SA"/>
        </w:rPr>
        <w:t xml:space="preserve"> gained from the addition of another month</w:t>
      </w:r>
      <w:r w:rsidRPr="00C8703E">
        <w:rPr>
          <w:rFonts w:ascii="Arial" w:eastAsia="Calibri" w:hAnsi="Arial" w:cs="Arial"/>
          <w:kern w:val="0"/>
          <w:lang w:val="en-GB" w:eastAsia="en-US" w:bidi="ar-SA"/>
        </w:rPr>
        <w:t xml:space="preserve"> is indeed useful in forecasting the deficit ratio</w:t>
      </w:r>
      <w:r>
        <w:rPr>
          <w:rFonts w:ascii="Arial" w:eastAsia="Calibri" w:hAnsi="Arial" w:cs="Arial"/>
          <w:kern w:val="0"/>
          <w:lang w:val="en-GB" w:eastAsia="en-US" w:bidi="ar-SA"/>
        </w:rPr>
        <w:t xml:space="preserve">. </w:t>
      </w:r>
    </w:p>
    <w:p w:rsidR="0080090D" w:rsidRPr="00C8703E" w:rsidRDefault="0080090D" w:rsidP="00A17742">
      <w:pPr>
        <w:pStyle w:val="Prrafodelista1"/>
        <w:spacing w:before="120" w:line="276" w:lineRule="auto"/>
        <w:ind w:left="0"/>
        <w:jc w:val="both"/>
        <w:rPr>
          <w:rFonts w:ascii="Arial" w:eastAsia="Calibri" w:hAnsi="Arial" w:cs="Arial"/>
          <w:kern w:val="0"/>
          <w:lang w:val="en-GB" w:eastAsia="en-US" w:bidi="ar-SA"/>
        </w:rPr>
      </w:pPr>
      <w:r>
        <w:rPr>
          <w:rFonts w:ascii="Arial" w:eastAsia="Calibri" w:hAnsi="Arial" w:cs="Arial"/>
          <w:kern w:val="0"/>
          <w:lang w:val="en-GB" w:eastAsia="en-US" w:bidi="ar-SA"/>
        </w:rPr>
        <w:t xml:space="preserve">Additional information provided by these figures comes from the fact that when the series </w:t>
      </w:r>
      <w:proofErr w:type="spellStart"/>
      <w:proofErr w:type="gramStart"/>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f</w:t>
      </w:r>
      <w:proofErr w:type="spellEnd"/>
      <w:proofErr w:type="gramEnd"/>
      <w:r w:rsidR="009954C8">
        <w:rPr>
          <w:rFonts w:ascii="Arial" w:eastAsia="Calibri" w:hAnsi="Arial" w:cs="Arial"/>
          <w:kern w:val="0"/>
          <w:lang w:val="en-GB" w:eastAsia="en-US" w:bidi="ar-SA"/>
        </w:rPr>
        <w:t xml:space="preserve"> and </w:t>
      </w:r>
      <w:r w:rsidR="009954C8" w:rsidRPr="009954C8">
        <w:rPr>
          <w:rFonts w:ascii="Arial" w:eastAsia="Calibri" w:hAnsi="Arial" w:cs="Arial"/>
          <w:i/>
          <w:kern w:val="0"/>
          <w:lang w:val="en-GB" w:eastAsia="en-US" w:bidi="ar-SA"/>
        </w:rPr>
        <w:t>d</w:t>
      </w:r>
      <w:r w:rsidR="009954C8">
        <w:rPr>
          <w:rFonts w:ascii="Arial" w:eastAsia="Calibri" w:hAnsi="Arial" w:cs="Arial"/>
          <w:i/>
          <w:kern w:val="0"/>
          <w:vertAlign w:val="subscript"/>
          <w:lang w:val="en-GB" w:eastAsia="en-US" w:bidi="ar-SA"/>
        </w:rPr>
        <w:t>g</w:t>
      </w:r>
      <w:r w:rsidR="009954C8">
        <w:rPr>
          <w:rFonts w:ascii="Arial" w:eastAsia="Calibri" w:hAnsi="Arial" w:cs="Arial"/>
          <w:kern w:val="0"/>
          <w:lang w:val="en-GB" w:eastAsia="en-US" w:bidi="ar-SA"/>
        </w:rPr>
        <w:t xml:space="preserve"> </w:t>
      </w:r>
      <w:r>
        <w:rPr>
          <w:rFonts w:ascii="Arial" w:eastAsia="Calibri" w:hAnsi="Arial" w:cs="Arial"/>
          <w:kern w:val="0"/>
          <w:lang w:val="en-GB" w:eastAsia="en-US" w:bidi="ar-SA"/>
        </w:rPr>
        <w:t xml:space="preserve">are above or under the series of real data this </w:t>
      </w:r>
      <w:r w:rsidRPr="00C8703E">
        <w:rPr>
          <w:rFonts w:ascii="Arial" w:eastAsia="Calibri" w:hAnsi="Arial" w:cs="Arial"/>
          <w:kern w:val="0"/>
          <w:lang w:val="en-GB" w:eastAsia="en-US" w:bidi="ar-SA"/>
        </w:rPr>
        <w:t>determine</w:t>
      </w:r>
      <w:r>
        <w:rPr>
          <w:rFonts w:ascii="Arial" w:eastAsia="Calibri" w:hAnsi="Arial" w:cs="Arial"/>
          <w:kern w:val="0"/>
          <w:lang w:val="en-GB" w:eastAsia="en-US" w:bidi="ar-SA"/>
        </w:rPr>
        <w:t xml:space="preserve">s </w:t>
      </w:r>
      <w:r w:rsidRPr="00C8703E">
        <w:rPr>
          <w:rFonts w:ascii="Arial" w:eastAsia="Calibri" w:hAnsi="Arial" w:cs="Arial"/>
          <w:kern w:val="0"/>
          <w:lang w:val="en-GB" w:eastAsia="en-US" w:bidi="ar-SA"/>
        </w:rPr>
        <w:t xml:space="preserve">if there </w:t>
      </w:r>
      <w:r>
        <w:rPr>
          <w:rFonts w:ascii="Arial" w:eastAsia="Calibri" w:hAnsi="Arial" w:cs="Arial"/>
          <w:kern w:val="0"/>
          <w:lang w:val="en-GB" w:eastAsia="en-US" w:bidi="ar-SA"/>
        </w:rPr>
        <w:t xml:space="preserve">are </w:t>
      </w:r>
      <w:proofErr w:type="spellStart"/>
      <w:r w:rsidRPr="00C8703E">
        <w:rPr>
          <w:rFonts w:ascii="Arial" w:eastAsia="Calibri" w:hAnsi="Arial" w:cs="Arial"/>
          <w:kern w:val="0"/>
          <w:lang w:val="en-GB" w:eastAsia="en-US" w:bidi="ar-SA"/>
        </w:rPr>
        <w:t>overpredictions</w:t>
      </w:r>
      <w:proofErr w:type="spellEnd"/>
      <w:r w:rsidRPr="00C8703E">
        <w:rPr>
          <w:rFonts w:ascii="Arial" w:eastAsia="Calibri" w:hAnsi="Arial" w:cs="Arial"/>
          <w:kern w:val="0"/>
          <w:lang w:val="en-GB" w:eastAsia="en-US" w:bidi="ar-SA"/>
        </w:rPr>
        <w:t xml:space="preserve"> or </w:t>
      </w:r>
      <w:proofErr w:type="spellStart"/>
      <w:r>
        <w:rPr>
          <w:rFonts w:ascii="Arial" w:eastAsia="Calibri" w:hAnsi="Arial" w:cs="Arial"/>
          <w:kern w:val="0"/>
          <w:lang w:val="en-GB" w:eastAsia="en-US" w:bidi="ar-SA"/>
        </w:rPr>
        <w:t>underpredictions</w:t>
      </w:r>
      <w:proofErr w:type="spellEnd"/>
      <w:r>
        <w:rPr>
          <w:rFonts w:ascii="Arial" w:eastAsia="Calibri" w:hAnsi="Arial" w:cs="Arial"/>
          <w:kern w:val="0"/>
          <w:lang w:val="en-GB" w:eastAsia="en-US" w:bidi="ar-SA"/>
        </w:rPr>
        <w:t xml:space="preserve">. </w:t>
      </w:r>
      <w:r w:rsidRPr="00E37D2A">
        <w:rPr>
          <w:rFonts w:ascii="Arial" w:eastAsia="Calibri" w:hAnsi="Arial" w:cs="Arial"/>
          <w:kern w:val="0"/>
          <w:lang w:val="en-GB" w:eastAsia="en-US" w:bidi="ar-SA"/>
        </w:rPr>
        <w:t xml:space="preserve">So from an economic point of view, </w:t>
      </w:r>
      <w:proofErr w:type="spellStart"/>
      <w:r w:rsidRPr="00E37D2A">
        <w:rPr>
          <w:rFonts w:ascii="Arial" w:eastAsia="Calibri" w:hAnsi="Arial" w:cs="Arial"/>
          <w:kern w:val="0"/>
          <w:lang w:val="en-GB" w:eastAsia="en-US" w:bidi="ar-SA"/>
        </w:rPr>
        <w:t>overprediction</w:t>
      </w:r>
      <w:proofErr w:type="spellEnd"/>
      <w:r w:rsidRPr="00E37D2A">
        <w:rPr>
          <w:rFonts w:ascii="Arial" w:eastAsia="Calibri" w:hAnsi="Arial" w:cs="Arial"/>
          <w:kern w:val="0"/>
          <w:lang w:val="en-GB" w:eastAsia="en-US" w:bidi="ar-SA"/>
        </w:rPr>
        <w:t xml:space="preserve"> is when the deficit is better than expected, while </w:t>
      </w:r>
      <w:proofErr w:type="spellStart"/>
      <w:r w:rsidRPr="00E37D2A">
        <w:rPr>
          <w:rFonts w:ascii="Arial" w:eastAsia="Calibri" w:hAnsi="Arial" w:cs="Arial"/>
          <w:kern w:val="0"/>
          <w:lang w:val="en-GB" w:eastAsia="en-US" w:bidi="ar-SA"/>
        </w:rPr>
        <w:t>underprediction</w:t>
      </w:r>
      <w:proofErr w:type="spellEnd"/>
      <w:r w:rsidRPr="00E37D2A">
        <w:rPr>
          <w:rFonts w:ascii="Arial" w:eastAsia="Calibri" w:hAnsi="Arial" w:cs="Arial"/>
          <w:kern w:val="0"/>
          <w:lang w:val="en-GB" w:eastAsia="en-US" w:bidi="ar-SA"/>
        </w:rPr>
        <w:t xml:space="preserve"> is the opposite.</w:t>
      </w:r>
      <w:r>
        <w:rPr>
          <w:rFonts w:ascii="Arial" w:eastAsia="Calibri" w:hAnsi="Arial" w:cs="Arial"/>
          <w:kern w:val="0"/>
          <w:lang w:val="en-GB" w:eastAsia="en-US" w:bidi="ar-SA"/>
        </w:rPr>
        <w:t xml:space="preserve"> Notice that in the official publications the deficit is defined as a negative value.</w:t>
      </w:r>
    </w:p>
    <w:p w:rsidR="0080090D" w:rsidRDefault="0080090D" w:rsidP="00A17742">
      <w:pPr>
        <w:pStyle w:val="Prrafodelista1"/>
        <w:spacing w:before="120" w:line="276" w:lineRule="auto"/>
        <w:ind w:left="0"/>
        <w:jc w:val="both"/>
        <w:rPr>
          <w:rFonts w:ascii="Arial" w:hAnsi="Arial" w:cs="Arial"/>
          <w:lang w:val="en-US"/>
        </w:rPr>
      </w:pPr>
      <w:r>
        <w:rPr>
          <w:rFonts w:ascii="Arial" w:eastAsia="Calibri" w:hAnsi="Arial" w:cs="Arial"/>
          <w:kern w:val="0"/>
          <w:lang w:val="en-GB" w:eastAsia="en-US" w:bidi="ar-SA"/>
        </w:rPr>
        <w:t>For example, as shown by F</w:t>
      </w:r>
      <w:r w:rsidRPr="00C8703E">
        <w:rPr>
          <w:rFonts w:ascii="Arial" w:eastAsia="Calibri" w:hAnsi="Arial" w:cs="Arial"/>
          <w:kern w:val="0"/>
          <w:lang w:val="en-GB" w:eastAsia="en-US" w:bidi="ar-SA"/>
        </w:rPr>
        <w:t xml:space="preserve">igure </w:t>
      </w:r>
      <w:r w:rsidR="000A5ECA">
        <w:rPr>
          <w:rFonts w:ascii="Arial" w:eastAsia="Calibri" w:hAnsi="Arial" w:cs="Arial"/>
          <w:kern w:val="0"/>
          <w:lang w:val="en-GB" w:eastAsia="en-US" w:bidi="ar-SA"/>
        </w:rPr>
        <w:t>8</w:t>
      </w:r>
      <w:r>
        <w:rPr>
          <w:rFonts w:ascii="Arial" w:eastAsia="Calibri" w:hAnsi="Arial" w:cs="Arial"/>
          <w:kern w:val="0"/>
          <w:lang w:val="en-GB" w:eastAsia="en-US" w:bidi="ar-SA"/>
        </w:rPr>
        <w:t xml:space="preserve"> </w:t>
      </w:r>
      <w:r w:rsidRPr="00C8703E">
        <w:rPr>
          <w:rFonts w:ascii="Arial" w:eastAsia="Calibri" w:hAnsi="Arial" w:cs="Arial"/>
          <w:kern w:val="0"/>
          <w:lang w:val="en-GB" w:eastAsia="en-US" w:bidi="ar-SA"/>
        </w:rPr>
        <w:t xml:space="preserve">of each </w:t>
      </w:r>
      <w:proofErr w:type="gramStart"/>
      <w:r w:rsidRPr="00C8703E">
        <w:rPr>
          <w:rFonts w:ascii="Arial" w:eastAsia="Calibri" w:hAnsi="Arial" w:cs="Arial"/>
          <w:kern w:val="0"/>
          <w:lang w:val="en-GB" w:eastAsia="en-US" w:bidi="ar-SA"/>
        </w:rPr>
        <w:t>forecasters</w:t>
      </w:r>
      <w:proofErr w:type="gramEnd"/>
      <w:r w:rsidRPr="00C8703E">
        <w:rPr>
          <w:rFonts w:ascii="Arial" w:eastAsia="Calibri" w:hAnsi="Arial" w:cs="Arial"/>
          <w:kern w:val="0"/>
          <w:lang w:val="en-GB" w:eastAsia="en-US" w:bidi="ar-SA"/>
        </w:rPr>
        <w:t>,</w:t>
      </w:r>
      <w:r>
        <w:rPr>
          <w:rFonts w:ascii="Arial" w:eastAsia="Calibri" w:hAnsi="Arial" w:cs="Arial"/>
          <w:kern w:val="0"/>
          <w:lang w:val="en-GB" w:eastAsia="en-US" w:bidi="ar-SA"/>
        </w:rPr>
        <w:t xml:space="preserve"> </w:t>
      </w:r>
      <w:proofErr w:type="spellStart"/>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f</w:t>
      </w:r>
      <w:proofErr w:type="spellEnd"/>
      <w:r w:rsidR="009954C8">
        <w:rPr>
          <w:rFonts w:ascii="Arial" w:eastAsia="Calibri" w:hAnsi="Arial" w:cs="Arial"/>
          <w:kern w:val="0"/>
          <w:lang w:val="en-GB" w:eastAsia="en-US" w:bidi="ar-SA"/>
        </w:rPr>
        <w:t xml:space="preserve"> </w:t>
      </w:r>
      <w:r w:rsidRPr="00C8703E">
        <w:rPr>
          <w:rFonts w:ascii="Arial" w:eastAsia="Calibri" w:hAnsi="Arial" w:cs="Arial"/>
          <w:kern w:val="0"/>
          <w:lang w:val="en-GB" w:eastAsia="en-US" w:bidi="ar-SA"/>
        </w:rPr>
        <w:t xml:space="preserve">and </w:t>
      </w:r>
      <w:r w:rsidR="009954C8" w:rsidRPr="009954C8">
        <w:rPr>
          <w:rFonts w:ascii="Arial" w:eastAsia="Calibri" w:hAnsi="Arial" w:cs="Arial"/>
          <w:i/>
          <w:kern w:val="0"/>
          <w:lang w:val="en-GB" w:eastAsia="en-US" w:bidi="ar-SA"/>
        </w:rPr>
        <w:t>d</w:t>
      </w:r>
      <w:r w:rsidR="009954C8">
        <w:rPr>
          <w:rFonts w:ascii="Arial" w:eastAsia="Calibri" w:hAnsi="Arial" w:cs="Arial"/>
          <w:i/>
          <w:kern w:val="0"/>
          <w:vertAlign w:val="subscript"/>
          <w:lang w:val="en-GB" w:eastAsia="en-US" w:bidi="ar-SA"/>
        </w:rPr>
        <w:t xml:space="preserve">g </w:t>
      </w:r>
      <w:r w:rsidRPr="00C8703E">
        <w:rPr>
          <w:rFonts w:ascii="Arial" w:eastAsia="Calibri" w:hAnsi="Arial" w:cs="Arial"/>
          <w:kern w:val="0"/>
          <w:lang w:val="en-GB" w:eastAsia="en-US" w:bidi="ar-SA"/>
        </w:rPr>
        <w:t xml:space="preserve">follow the same </w:t>
      </w:r>
      <w:r>
        <w:rPr>
          <w:rFonts w:ascii="Arial" w:eastAsia="Calibri" w:hAnsi="Arial" w:cs="Arial"/>
          <w:kern w:val="0"/>
          <w:lang w:val="en-GB" w:eastAsia="en-US" w:bidi="ar-SA"/>
        </w:rPr>
        <w:t>behaviour</w:t>
      </w:r>
      <w:r w:rsidRPr="00AF6F0F">
        <w:rPr>
          <w:rFonts w:ascii="Arial" w:eastAsia="Calibri" w:hAnsi="Arial" w:cs="Arial"/>
          <w:strike/>
          <w:kern w:val="0"/>
          <w:lang w:val="en-GB" w:eastAsia="en-US" w:bidi="ar-SA"/>
        </w:rPr>
        <w:t>s</w:t>
      </w:r>
      <w:r w:rsidRPr="00C8703E">
        <w:rPr>
          <w:rFonts w:ascii="Arial" w:eastAsia="Calibri" w:hAnsi="Arial" w:cs="Arial"/>
          <w:kern w:val="0"/>
          <w:lang w:val="en-GB" w:eastAsia="en-US" w:bidi="ar-SA"/>
        </w:rPr>
        <w:t xml:space="preserve">. The graphics show a comparison for current year and year </w:t>
      </w:r>
      <w:proofErr w:type="gramStart"/>
      <w:r w:rsidRPr="00C8703E">
        <w:rPr>
          <w:rFonts w:ascii="Arial" w:eastAsia="Calibri" w:hAnsi="Arial" w:cs="Arial"/>
          <w:kern w:val="0"/>
          <w:lang w:val="en-GB" w:eastAsia="en-US" w:bidi="ar-SA"/>
        </w:rPr>
        <w:t>ahead</w:t>
      </w:r>
      <w:proofErr w:type="gramEnd"/>
      <w:r w:rsidRPr="00C8703E">
        <w:rPr>
          <w:rFonts w:ascii="Arial" w:eastAsia="Calibri" w:hAnsi="Arial" w:cs="Arial"/>
          <w:kern w:val="0"/>
          <w:lang w:val="en-GB" w:eastAsia="en-US" w:bidi="ar-SA"/>
        </w:rPr>
        <w:t xml:space="preserve"> forecasts and indicate that the former are smaller th</w:t>
      </w:r>
      <w:r w:rsidR="000A5ECA">
        <w:rPr>
          <w:rFonts w:ascii="Arial" w:eastAsia="Calibri" w:hAnsi="Arial" w:cs="Arial"/>
          <w:kern w:val="0"/>
          <w:lang w:val="en-GB" w:eastAsia="en-US" w:bidi="ar-SA"/>
        </w:rPr>
        <w:t>an the latter for all countries.</w:t>
      </w:r>
      <w:r w:rsidRPr="00C8703E">
        <w:rPr>
          <w:rFonts w:ascii="Arial" w:eastAsia="Calibri" w:hAnsi="Arial" w:cs="Arial"/>
          <w:kern w:val="0"/>
          <w:lang w:val="en-GB" w:eastAsia="en-US" w:bidi="ar-SA"/>
        </w:rPr>
        <w:t xml:space="preserve"> In particular the figures show that both </w:t>
      </w:r>
      <w:proofErr w:type="spellStart"/>
      <w:proofErr w:type="gramStart"/>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f</w:t>
      </w:r>
      <w:proofErr w:type="spellEnd"/>
      <w:proofErr w:type="gramEnd"/>
      <w:r w:rsidR="009954C8">
        <w:rPr>
          <w:rFonts w:ascii="Arial" w:eastAsia="Calibri" w:hAnsi="Arial" w:cs="Arial"/>
          <w:kern w:val="0"/>
          <w:lang w:val="en-GB" w:eastAsia="en-US" w:bidi="ar-SA"/>
        </w:rPr>
        <w:t xml:space="preserve"> </w:t>
      </w:r>
      <w:r>
        <w:rPr>
          <w:rFonts w:ascii="Arial" w:eastAsia="Calibri" w:hAnsi="Arial" w:cs="Arial"/>
          <w:kern w:val="0"/>
          <w:lang w:val="en-GB" w:eastAsia="en-US" w:bidi="ar-SA"/>
        </w:rPr>
        <w:t>a</w:t>
      </w:r>
      <w:r w:rsidRPr="00C8703E">
        <w:rPr>
          <w:rFonts w:ascii="Arial" w:eastAsia="Calibri" w:hAnsi="Arial" w:cs="Arial"/>
          <w:kern w:val="0"/>
          <w:lang w:val="en-GB" w:eastAsia="en-US" w:bidi="ar-SA"/>
        </w:rPr>
        <w:t>nd</w:t>
      </w:r>
      <w:r w:rsidR="009954C8" w:rsidRPr="009954C8">
        <w:rPr>
          <w:rFonts w:ascii="Arial" w:eastAsia="Calibri" w:hAnsi="Arial" w:cs="Arial"/>
          <w:i/>
          <w:kern w:val="0"/>
          <w:lang w:val="en-GB" w:eastAsia="en-US" w:bidi="ar-SA"/>
        </w:rPr>
        <w:t xml:space="preserve"> d</w:t>
      </w:r>
      <w:r w:rsidR="009954C8">
        <w:rPr>
          <w:rFonts w:ascii="Arial" w:eastAsia="Calibri" w:hAnsi="Arial" w:cs="Arial"/>
          <w:i/>
          <w:kern w:val="0"/>
          <w:vertAlign w:val="subscript"/>
          <w:lang w:val="en-GB" w:eastAsia="en-US" w:bidi="ar-SA"/>
        </w:rPr>
        <w:t>g</w:t>
      </w:r>
      <w:r>
        <w:rPr>
          <w:rFonts w:ascii="Arial" w:eastAsia="Calibri" w:hAnsi="Arial" w:cs="Arial"/>
          <w:lang w:val="en-US"/>
        </w:rPr>
        <w:t xml:space="preserve"> </w:t>
      </w:r>
      <w:r w:rsidRPr="00C8703E">
        <w:rPr>
          <w:rFonts w:ascii="Arial" w:eastAsia="Calibri" w:hAnsi="Arial" w:cs="Arial"/>
          <w:kern w:val="0"/>
          <w:lang w:val="en-GB" w:eastAsia="en-US" w:bidi="ar-SA"/>
        </w:rPr>
        <w:t>have the same pattern in term</w:t>
      </w:r>
      <w:r>
        <w:rPr>
          <w:rFonts w:ascii="Arial" w:eastAsia="Calibri" w:hAnsi="Arial" w:cs="Arial"/>
          <w:kern w:val="0"/>
          <w:lang w:val="en-GB" w:eastAsia="en-US" w:bidi="ar-SA"/>
        </w:rPr>
        <w:t>s</w:t>
      </w:r>
      <w:r w:rsidRPr="00C8703E">
        <w:rPr>
          <w:rFonts w:ascii="Arial" w:eastAsia="Calibri" w:hAnsi="Arial" w:cs="Arial"/>
          <w:kern w:val="0"/>
          <w:lang w:val="en-GB" w:eastAsia="en-US" w:bidi="ar-SA"/>
        </w:rPr>
        <w:t xml:space="preserve"> of predictions. For example for both </w:t>
      </w:r>
      <w:proofErr w:type="spellStart"/>
      <w:proofErr w:type="gramStart"/>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f</w:t>
      </w:r>
      <w:proofErr w:type="spellEnd"/>
      <w:proofErr w:type="gramEnd"/>
      <w:r>
        <w:rPr>
          <w:rFonts w:ascii="Arial" w:eastAsia="Calibri" w:hAnsi="Arial" w:cs="Arial"/>
          <w:kern w:val="0"/>
          <w:lang w:val="en-GB" w:eastAsia="en-US" w:bidi="ar-SA"/>
        </w:rPr>
        <w:t xml:space="preserve"> </w:t>
      </w:r>
      <w:r w:rsidRPr="00C8703E">
        <w:rPr>
          <w:rFonts w:ascii="Arial" w:eastAsia="Calibri" w:hAnsi="Arial" w:cs="Arial"/>
          <w:kern w:val="0"/>
          <w:lang w:val="en-GB" w:eastAsia="en-US" w:bidi="ar-SA"/>
        </w:rPr>
        <w:t xml:space="preserve"> </w:t>
      </w:r>
      <w:r>
        <w:rPr>
          <w:rFonts w:ascii="Arial" w:eastAsia="Calibri" w:hAnsi="Arial" w:cs="Arial"/>
          <w:kern w:val="0"/>
          <w:lang w:val="en-GB" w:eastAsia="en-US" w:bidi="ar-SA"/>
        </w:rPr>
        <w:t xml:space="preserve"> </w:t>
      </w:r>
      <w:r w:rsidRPr="00C8703E">
        <w:rPr>
          <w:rFonts w:ascii="Arial" w:eastAsia="Calibri" w:hAnsi="Arial" w:cs="Arial"/>
          <w:kern w:val="0"/>
          <w:lang w:val="en-GB" w:eastAsia="en-US" w:bidi="ar-SA"/>
        </w:rPr>
        <w:t>and</w:t>
      </w:r>
      <w:r w:rsidR="009954C8" w:rsidRPr="009954C8">
        <w:rPr>
          <w:rFonts w:ascii="Arial" w:eastAsia="Calibri" w:hAnsi="Arial" w:cs="Arial"/>
          <w:i/>
          <w:kern w:val="0"/>
          <w:lang w:val="en-GB" w:eastAsia="en-US" w:bidi="ar-SA"/>
        </w:rPr>
        <w:t xml:space="preserve"> d</w:t>
      </w:r>
      <w:r w:rsidR="009954C8">
        <w:rPr>
          <w:rFonts w:ascii="Arial" w:eastAsia="Calibri" w:hAnsi="Arial" w:cs="Arial"/>
          <w:i/>
          <w:kern w:val="0"/>
          <w:vertAlign w:val="subscript"/>
          <w:lang w:val="en-GB" w:eastAsia="en-US" w:bidi="ar-SA"/>
        </w:rPr>
        <w:t>g</w:t>
      </w:r>
      <w:r w:rsidRPr="00C8703E">
        <w:rPr>
          <w:rFonts w:ascii="Arial" w:eastAsia="Calibri" w:hAnsi="Arial" w:cs="Arial"/>
          <w:kern w:val="0"/>
          <w:lang w:val="en-GB" w:eastAsia="en-US" w:bidi="ar-SA"/>
        </w:rPr>
        <w:t>,</w:t>
      </w:r>
      <w:r w:rsidR="009954C8">
        <w:rPr>
          <w:rFonts w:ascii="Arial" w:eastAsia="Calibri" w:hAnsi="Arial" w:cs="Arial"/>
          <w:kern w:val="0"/>
          <w:lang w:val="en-GB" w:eastAsia="en-US" w:bidi="ar-SA"/>
        </w:rPr>
        <w:t xml:space="preserve"> </w:t>
      </w:r>
      <w:r w:rsidR="009858ED">
        <w:rPr>
          <w:rFonts w:ascii="Arial" w:eastAsia="Calibri" w:hAnsi="Arial" w:cs="Arial"/>
          <w:kern w:val="0"/>
          <w:lang w:val="en-GB" w:eastAsia="en-US" w:bidi="ar-SA"/>
        </w:rPr>
        <w:t>National1</w:t>
      </w:r>
      <w:r w:rsidRPr="00C8703E">
        <w:rPr>
          <w:rFonts w:ascii="Arial" w:eastAsia="Calibri" w:hAnsi="Arial" w:cs="Arial"/>
          <w:kern w:val="0"/>
          <w:lang w:val="en-GB" w:eastAsia="en-US" w:bidi="ar-SA"/>
        </w:rPr>
        <w:t xml:space="preserve">, </w:t>
      </w:r>
      <w:proofErr w:type="spellStart"/>
      <w:r w:rsidRPr="00C8703E">
        <w:rPr>
          <w:rFonts w:ascii="Arial" w:eastAsia="Calibri" w:hAnsi="Arial" w:cs="Arial"/>
          <w:kern w:val="0"/>
          <w:lang w:val="en-GB" w:eastAsia="en-US" w:bidi="ar-SA"/>
        </w:rPr>
        <w:t>ovepredict</w:t>
      </w:r>
      <w:r>
        <w:rPr>
          <w:rFonts w:ascii="Arial" w:eastAsia="Calibri" w:hAnsi="Arial" w:cs="Arial"/>
          <w:kern w:val="0"/>
          <w:lang w:val="en-GB" w:eastAsia="en-US" w:bidi="ar-SA"/>
        </w:rPr>
        <w:t>ed</w:t>
      </w:r>
      <w:proofErr w:type="spellEnd"/>
      <w:r w:rsidRPr="00C8703E">
        <w:rPr>
          <w:rFonts w:ascii="Arial" w:eastAsia="Calibri" w:hAnsi="Arial" w:cs="Arial"/>
          <w:kern w:val="0"/>
          <w:lang w:val="en-GB" w:eastAsia="en-US" w:bidi="ar-SA"/>
        </w:rPr>
        <w:t xml:space="preserve"> until 2001 and th</w:t>
      </w:r>
      <w:r>
        <w:rPr>
          <w:rFonts w:ascii="Arial" w:eastAsia="Calibri" w:hAnsi="Arial" w:cs="Arial"/>
          <w:kern w:val="0"/>
          <w:lang w:val="en-GB" w:eastAsia="en-US" w:bidi="ar-SA"/>
        </w:rPr>
        <w:t>e</w:t>
      </w:r>
      <w:r w:rsidRPr="00C8703E">
        <w:rPr>
          <w:rFonts w:ascii="Arial" w:eastAsia="Calibri" w:hAnsi="Arial" w:cs="Arial"/>
          <w:kern w:val="0"/>
          <w:lang w:val="en-GB" w:eastAsia="en-US" w:bidi="ar-SA"/>
        </w:rPr>
        <w:t>n starts</w:t>
      </w:r>
      <w:r>
        <w:rPr>
          <w:rFonts w:ascii="Arial" w:eastAsia="Calibri" w:hAnsi="Arial" w:cs="Arial"/>
          <w:kern w:val="0"/>
          <w:lang w:val="en-GB" w:eastAsia="en-US" w:bidi="ar-SA"/>
        </w:rPr>
        <w:t xml:space="preserve"> to </w:t>
      </w:r>
      <w:proofErr w:type="spellStart"/>
      <w:r>
        <w:rPr>
          <w:rFonts w:ascii="Arial" w:eastAsia="Calibri" w:hAnsi="Arial" w:cs="Arial"/>
          <w:kern w:val="0"/>
          <w:lang w:val="en-GB" w:eastAsia="en-US" w:bidi="ar-SA"/>
        </w:rPr>
        <w:t>underpredict</w:t>
      </w:r>
      <w:proofErr w:type="spellEnd"/>
      <w:r>
        <w:rPr>
          <w:rFonts w:ascii="Arial" w:eastAsia="Calibri" w:hAnsi="Arial" w:cs="Arial"/>
          <w:kern w:val="0"/>
          <w:lang w:val="en-GB" w:eastAsia="en-US" w:bidi="ar-SA"/>
        </w:rPr>
        <w:t xml:space="preserve">. The same change is registered by the </w:t>
      </w:r>
      <w:r w:rsidRPr="00ED7AE4">
        <w:rPr>
          <w:rFonts w:ascii="Arial" w:eastAsia="Calibri" w:hAnsi="Arial" w:cs="Arial"/>
          <w:kern w:val="0"/>
          <w:lang w:val="en-GB" w:eastAsia="en-US" w:bidi="ar-SA"/>
        </w:rPr>
        <w:t>E</w:t>
      </w:r>
      <w:r>
        <w:rPr>
          <w:rFonts w:ascii="Arial" w:eastAsia="Calibri" w:hAnsi="Arial" w:cs="Arial"/>
          <w:kern w:val="0"/>
          <w:lang w:val="en-GB" w:eastAsia="en-US" w:bidi="ar-SA"/>
        </w:rPr>
        <w:t>U</w:t>
      </w:r>
      <w:r w:rsidRPr="00ED7AE4">
        <w:rPr>
          <w:rFonts w:ascii="Arial" w:eastAsia="Calibri" w:hAnsi="Arial" w:cs="Arial"/>
          <w:kern w:val="0"/>
          <w:lang w:val="en-GB" w:eastAsia="en-US" w:bidi="ar-SA"/>
        </w:rPr>
        <w:t xml:space="preserve"> and </w:t>
      </w:r>
      <w:r w:rsidR="009858ED">
        <w:rPr>
          <w:rFonts w:ascii="Arial" w:eastAsia="Calibri" w:hAnsi="Arial" w:cs="Arial"/>
          <w:kern w:val="0"/>
          <w:lang w:val="en-GB" w:eastAsia="en-US" w:bidi="ar-SA"/>
        </w:rPr>
        <w:t>National6</w:t>
      </w:r>
      <w:r w:rsidRPr="00ED7AE4">
        <w:rPr>
          <w:rFonts w:ascii="Arial" w:eastAsia="Calibri" w:hAnsi="Arial" w:cs="Arial"/>
          <w:kern w:val="0"/>
          <w:lang w:val="en-GB" w:eastAsia="en-US" w:bidi="ar-SA"/>
        </w:rPr>
        <w:t xml:space="preserve"> that seem to be very close to real data until 2001 and then they start to overpredict. </w:t>
      </w:r>
      <w:r w:rsidR="009858ED">
        <w:rPr>
          <w:rFonts w:ascii="Arial" w:eastAsia="Calibri" w:hAnsi="Arial" w:cs="Arial"/>
          <w:kern w:val="0"/>
          <w:lang w:val="en-GB" w:eastAsia="en-US" w:bidi="ar-SA"/>
        </w:rPr>
        <w:t>National5</w:t>
      </w:r>
      <w:r w:rsidRPr="00ED7AE4">
        <w:rPr>
          <w:rFonts w:ascii="Arial" w:eastAsia="Calibri" w:hAnsi="Arial" w:cs="Arial"/>
          <w:kern w:val="0"/>
          <w:lang w:val="en-GB" w:eastAsia="en-US" w:bidi="ar-SA"/>
        </w:rPr>
        <w:t xml:space="preserve">, OECD, </w:t>
      </w:r>
      <w:r w:rsidR="009858ED">
        <w:rPr>
          <w:rFonts w:ascii="Arial" w:eastAsia="Calibri" w:hAnsi="Arial" w:cs="Arial"/>
          <w:kern w:val="0"/>
          <w:lang w:val="en-GB" w:eastAsia="en-US" w:bidi="ar-SA"/>
        </w:rPr>
        <w:t>National3</w:t>
      </w:r>
      <w:r w:rsidRPr="00ED7AE4">
        <w:rPr>
          <w:rFonts w:ascii="Arial" w:eastAsia="Calibri" w:hAnsi="Arial" w:cs="Arial"/>
          <w:kern w:val="0"/>
          <w:lang w:val="en-GB" w:eastAsia="en-US" w:bidi="ar-SA"/>
        </w:rPr>
        <w:t xml:space="preserve"> and </w:t>
      </w:r>
      <w:r w:rsidR="009858ED">
        <w:rPr>
          <w:rFonts w:ascii="Arial" w:eastAsia="Calibri" w:hAnsi="Arial" w:cs="Arial"/>
          <w:kern w:val="0"/>
          <w:lang w:val="en-GB" w:eastAsia="en-US" w:bidi="ar-SA"/>
        </w:rPr>
        <w:t>National6</w:t>
      </w:r>
      <w:r w:rsidRPr="00ED7AE4">
        <w:rPr>
          <w:rFonts w:ascii="Arial" w:eastAsia="Calibri" w:hAnsi="Arial" w:cs="Arial"/>
          <w:kern w:val="0"/>
          <w:lang w:val="en-GB" w:eastAsia="en-US" w:bidi="ar-SA"/>
        </w:rPr>
        <w:t xml:space="preserve"> overpredict until 2006-2007 and from this point, they start to </w:t>
      </w:r>
      <w:proofErr w:type="spellStart"/>
      <w:r w:rsidRPr="00ED7AE4">
        <w:rPr>
          <w:rFonts w:ascii="Arial" w:eastAsia="Calibri" w:hAnsi="Arial" w:cs="Arial"/>
          <w:kern w:val="0"/>
          <w:lang w:val="en-GB" w:eastAsia="en-US" w:bidi="ar-SA"/>
        </w:rPr>
        <w:t>underpredict</w:t>
      </w:r>
      <w:proofErr w:type="spellEnd"/>
      <w:r w:rsidRPr="00ED7AE4">
        <w:rPr>
          <w:rFonts w:ascii="Arial" w:eastAsia="Calibri" w:hAnsi="Arial" w:cs="Arial"/>
          <w:kern w:val="0"/>
          <w:lang w:val="en-GB" w:eastAsia="en-US" w:bidi="ar-SA"/>
        </w:rPr>
        <w:t xml:space="preserve">. </w:t>
      </w:r>
      <w:r w:rsidR="009858ED">
        <w:rPr>
          <w:rFonts w:ascii="Arial" w:eastAsia="Calibri" w:hAnsi="Arial" w:cs="Arial"/>
          <w:kern w:val="0"/>
          <w:lang w:val="en-GB" w:eastAsia="en-US" w:bidi="ar-SA"/>
        </w:rPr>
        <w:t>National4</w:t>
      </w:r>
      <w:r w:rsidRPr="00ED7AE4">
        <w:rPr>
          <w:rFonts w:ascii="Arial" w:eastAsia="Calibri" w:hAnsi="Arial" w:cs="Arial"/>
          <w:kern w:val="0"/>
          <w:lang w:val="en-GB" w:eastAsia="en-US" w:bidi="ar-SA"/>
        </w:rPr>
        <w:t xml:space="preserve">and </w:t>
      </w:r>
      <w:r w:rsidR="009858ED">
        <w:rPr>
          <w:rFonts w:ascii="Arial" w:eastAsia="Calibri" w:hAnsi="Arial" w:cs="Arial"/>
          <w:kern w:val="0"/>
          <w:lang w:val="en-GB" w:eastAsia="en-US" w:bidi="ar-SA"/>
        </w:rPr>
        <w:t xml:space="preserve">National2 </w:t>
      </w:r>
      <w:proofErr w:type="gramStart"/>
      <w:r w:rsidRPr="00ED7AE4">
        <w:rPr>
          <w:rFonts w:ascii="Arial" w:eastAsia="Calibri" w:hAnsi="Arial" w:cs="Arial"/>
          <w:kern w:val="0"/>
          <w:lang w:val="en-GB" w:eastAsia="en-US" w:bidi="ar-SA"/>
        </w:rPr>
        <w:t>seem</w:t>
      </w:r>
      <w:proofErr w:type="gramEnd"/>
      <w:r>
        <w:rPr>
          <w:rFonts w:ascii="Arial" w:eastAsia="Calibri" w:hAnsi="Arial" w:cs="Arial"/>
          <w:kern w:val="0"/>
          <w:lang w:val="en-GB" w:eastAsia="en-US" w:bidi="ar-SA"/>
        </w:rPr>
        <w:t xml:space="preserve"> to</w:t>
      </w:r>
      <w:r w:rsidRPr="00ED7AE4">
        <w:rPr>
          <w:rFonts w:ascii="Arial" w:eastAsia="Calibri" w:hAnsi="Arial" w:cs="Arial"/>
          <w:kern w:val="0"/>
          <w:lang w:val="en-GB" w:eastAsia="en-US" w:bidi="ar-SA"/>
        </w:rPr>
        <w:t xml:space="preserve"> always overpredict</w:t>
      </w:r>
      <w:r>
        <w:rPr>
          <w:rFonts w:ascii="Arial" w:hAnsi="Arial" w:cs="Arial"/>
          <w:lang w:val="en-US"/>
        </w:rPr>
        <w:t xml:space="preserve">. In this case it means that these agencies tend to do the same structural and correlated errors. </w:t>
      </w:r>
    </w:p>
    <w:p w:rsidR="00CA69D9" w:rsidRDefault="0080090D" w:rsidP="00A17742">
      <w:pPr>
        <w:pStyle w:val="Prrafodelista1"/>
        <w:spacing w:before="120" w:line="276" w:lineRule="auto"/>
        <w:ind w:left="0"/>
        <w:jc w:val="both"/>
        <w:rPr>
          <w:rFonts w:ascii="Arial" w:hAnsi="Arial" w:cs="Arial"/>
          <w:lang w:val="en-US"/>
        </w:rPr>
      </w:pPr>
      <w:r>
        <w:rPr>
          <w:rFonts w:ascii="Arial" w:hAnsi="Arial" w:cs="Arial"/>
          <w:lang w:val="en-US"/>
        </w:rPr>
        <w:t>In general, as it is shown by Figures</w:t>
      </w:r>
      <w:r w:rsidR="005B284A">
        <w:rPr>
          <w:rFonts w:ascii="Arial" w:hAnsi="Arial" w:cs="Arial"/>
          <w:lang w:val="en-US"/>
        </w:rPr>
        <w:t xml:space="preserve"> 8 to 12</w:t>
      </w:r>
      <w:r>
        <w:rPr>
          <w:rFonts w:ascii="Arial" w:hAnsi="Arial" w:cs="Arial"/>
          <w:lang w:val="en-US"/>
        </w:rPr>
        <w:t xml:space="preserve">, the pattern of </w:t>
      </w:r>
      <w:proofErr w:type="spellStart"/>
      <w:proofErr w:type="gramStart"/>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f</w:t>
      </w:r>
      <w:proofErr w:type="spellEnd"/>
      <w:proofErr w:type="gramEnd"/>
      <w:r w:rsidR="009954C8">
        <w:rPr>
          <w:rFonts w:ascii="Arial" w:eastAsia="Calibri" w:hAnsi="Arial" w:cs="Arial"/>
          <w:kern w:val="0"/>
          <w:lang w:val="en-GB" w:eastAsia="en-US" w:bidi="ar-SA"/>
        </w:rPr>
        <w:t xml:space="preserve"> </w:t>
      </w:r>
      <w:r>
        <w:rPr>
          <w:rFonts w:ascii="Arial" w:hAnsi="Arial" w:cs="Arial"/>
          <w:lang w:val="en-US"/>
        </w:rPr>
        <w:t>and</w:t>
      </w:r>
      <w:r w:rsidRPr="007A254F">
        <w:rPr>
          <w:rFonts w:ascii="Arial" w:hAnsi="Arial" w:cs="Arial"/>
          <w:i/>
          <w:lang w:val="en-US"/>
        </w:rPr>
        <w:t xml:space="preserve"> </w:t>
      </w:r>
      <w:r w:rsidR="009954C8" w:rsidRPr="009954C8">
        <w:rPr>
          <w:rFonts w:ascii="Arial" w:eastAsia="Calibri" w:hAnsi="Arial" w:cs="Arial"/>
          <w:i/>
          <w:kern w:val="0"/>
          <w:lang w:val="en-GB" w:eastAsia="en-US" w:bidi="ar-SA"/>
        </w:rPr>
        <w:t>d</w:t>
      </w:r>
      <w:r w:rsidR="009954C8">
        <w:rPr>
          <w:rFonts w:ascii="Arial" w:eastAsia="Calibri" w:hAnsi="Arial" w:cs="Arial"/>
          <w:i/>
          <w:kern w:val="0"/>
          <w:vertAlign w:val="subscript"/>
          <w:lang w:val="en-GB" w:eastAsia="en-US" w:bidi="ar-SA"/>
        </w:rPr>
        <w:t>g</w:t>
      </w:r>
      <w:r w:rsidR="009954C8">
        <w:rPr>
          <w:rFonts w:ascii="Arial" w:hAnsi="Arial" w:cs="Arial"/>
          <w:lang w:val="en-US"/>
        </w:rPr>
        <w:t xml:space="preserve"> </w:t>
      </w:r>
      <w:r>
        <w:rPr>
          <w:rFonts w:ascii="Arial" w:hAnsi="Arial" w:cs="Arial"/>
          <w:lang w:val="en-US"/>
        </w:rPr>
        <w:t xml:space="preserve">for every </w:t>
      </w:r>
      <w:r w:rsidRPr="00FB23C6">
        <w:rPr>
          <w:rFonts w:ascii="Arial" w:hAnsi="Arial" w:cs="Arial"/>
          <w:lang w:val="en-US"/>
        </w:rPr>
        <w:t>month</w:t>
      </w:r>
      <w:r>
        <w:rPr>
          <w:rFonts w:ascii="Arial" w:hAnsi="Arial" w:cs="Arial"/>
          <w:lang w:val="en-US"/>
        </w:rPr>
        <w:t xml:space="preserve"> is that the forecasters are very close to real data or </w:t>
      </w:r>
      <w:proofErr w:type="spellStart"/>
      <w:r>
        <w:rPr>
          <w:rFonts w:ascii="Arial" w:hAnsi="Arial" w:cs="Arial"/>
          <w:lang w:val="en-US"/>
        </w:rPr>
        <w:t>overpredict</w:t>
      </w:r>
      <w:proofErr w:type="spellEnd"/>
      <w:r>
        <w:rPr>
          <w:rFonts w:ascii="Arial" w:hAnsi="Arial" w:cs="Arial"/>
          <w:lang w:val="en-US"/>
        </w:rPr>
        <w:t xml:space="preserve"> until 2000-2001 when the </w:t>
      </w:r>
      <w:proofErr w:type="spellStart"/>
      <w:r>
        <w:rPr>
          <w:rFonts w:ascii="Arial" w:hAnsi="Arial" w:cs="Arial"/>
          <w:lang w:val="en-US"/>
        </w:rPr>
        <w:t>overprediction</w:t>
      </w:r>
      <w:proofErr w:type="spellEnd"/>
      <w:r>
        <w:rPr>
          <w:rFonts w:ascii="Arial" w:hAnsi="Arial" w:cs="Arial"/>
          <w:lang w:val="en-US"/>
        </w:rPr>
        <w:t xml:space="preserve"> is very strong perhaps due to government changes as Table 2 shows. It is possible that the forecasters underestimated the consequence of so many different policies. From the data, they follow the same behavior until 2006-2007 and then begin to </w:t>
      </w:r>
      <w:proofErr w:type="spellStart"/>
      <w:r>
        <w:rPr>
          <w:rFonts w:ascii="Arial" w:hAnsi="Arial" w:cs="Arial"/>
          <w:lang w:val="en-US"/>
        </w:rPr>
        <w:t>underpredict</w:t>
      </w:r>
      <w:proofErr w:type="spellEnd"/>
      <w:r>
        <w:rPr>
          <w:rFonts w:ascii="Arial" w:hAnsi="Arial" w:cs="Arial"/>
          <w:lang w:val="en-US"/>
        </w:rPr>
        <w:t xml:space="preserve">.  </w:t>
      </w:r>
    </w:p>
    <w:p w:rsidR="00CA69D9" w:rsidRDefault="00CA69D9" w:rsidP="00CA69D9">
      <w:pPr>
        <w:pStyle w:val="Prrafodelista1"/>
        <w:spacing w:line="360" w:lineRule="auto"/>
        <w:ind w:left="0"/>
        <w:jc w:val="both"/>
        <w:rPr>
          <w:rFonts w:ascii="Arial" w:hAnsi="Arial" w:cs="Arial"/>
          <w:lang w:val="en-US"/>
        </w:rPr>
      </w:pPr>
      <w:r>
        <w:rPr>
          <w:rFonts w:ascii="Arial" w:hAnsi="Arial" w:cs="Arial"/>
          <w:lang w:val="en-US"/>
        </w:rPr>
        <w:t>Table 2: Changes in Government Legislature from 1992 to 20013</w:t>
      </w:r>
    </w:p>
    <w:tbl>
      <w:tblPr>
        <w:tblW w:w="6940" w:type="dxa"/>
        <w:tblBorders>
          <w:top w:val="single" w:sz="8" w:space="0" w:color="auto"/>
          <w:left w:val="dotted" w:sz="4" w:space="0" w:color="auto"/>
          <w:bottom w:val="single" w:sz="8" w:space="0" w:color="auto"/>
          <w:right w:val="single" w:sz="8" w:space="0" w:color="auto"/>
          <w:insideH w:val="dotted" w:sz="4" w:space="0" w:color="auto"/>
          <w:insideV w:val="single" w:sz="8" w:space="0" w:color="auto"/>
        </w:tblBorders>
        <w:tblLook w:val="04A0"/>
      </w:tblPr>
      <w:tblGrid>
        <w:gridCol w:w="3020"/>
        <w:gridCol w:w="3920"/>
      </w:tblGrid>
      <w:tr w:rsidR="00CA69D9" w:rsidRPr="00F72396" w:rsidTr="00CA69D9">
        <w:trPr>
          <w:trHeight w:val="300"/>
        </w:trPr>
        <w:tc>
          <w:tcPr>
            <w:tcW w:w="3020" w:type="dxa"/>
            <w:noWrap/>
            <w:vAlign w:val="center"/>
          </w:tcPr>
          <w:p w:rsidR="00CA69D9" w:rsidRPr="00CA69D9" w:rsidRDefault="00CA69D9" w:rsidP="007770AD">
            <w:pPr>
              <w:suppressAutoHyphens w:val="0"/>
              <w:rPr>
                <w:rFonts w:ascii="Arial" w:eastAsia="Times New Roman" w:hAnsi="Arial" w:cs="Arial"/>
                <w:b/>
                <w:color w:val="000000"/>
                <w:kern w:val="0"/>
                <w:lang w:val="es-ES" w:eastAsia="es-ES" w:bidi="ar-SA"/>
              </w:rPr>
            </w:pPr>
            <w:r w:rsidRPr="00CA69D9">
              <w:rPr>
                <w:rFonts w:ascii="Arial" w:eastAsia="Times New Roman" w:hAnsi="Arial" w:cs="Arial"/>
                <w:b/>
                <w:color w:val="000000"/>
                <w:kern w:val="0"/>
                <w:sz w:val="22"/>
                <w:szCs w:val="22"/>
                <w:lang w:val="es-ES" w:eastAsia="es-ES" w:bidi="ar-SA"/>
              </w:rPr>
              <w:t>Government</w:t>
            </w:r>
          </w:p>
        </w:tc>
        <w:tc>
          <w:tcPr>
            <w:tcW w:w="3920" w:type="dxa"/>
            <w:noWrap/>
            <w:vAlign w:val="center"/>
          </w:tcPr>
          <w:p w:rsidR="00CA69D9" w:rsidRPr="00F72396" w:rsidRDefault="00CA69D9" w:rsidP="007770AD">
            <w:pPr>
              <w:suppressAutoHyphens w:val="0"/>
              <w:rPr>
                <w:rFonts w:ascii="Arial" w:eastAsia="Times New Roman" w:hAnsi="Arial" w:cs="Arial"/>
                <w:color w:val="000000"/>
                <w:kern w:val="0"/>
                <w:lang w:val="es-ES" w:eastAsia="es-ES" w:bidi="ar-SA"/>
              </w:rPr>
            </w:pPr>
            <w:r w:rsidRPr="00CA69D9">
              <w:rPr>
                <w:rFonts w:ascii="Arial" w:eastAsia="Times New Roman" w:hAnsi="Arial" w:cs="Arial"/>
                <w:b/>
                <w:color w:val="000000"/>
                <w:kern w:val="0"/>
                <w:sz w:val="22"/>
                <w:szCs w:val="22"/>
                <w:lang w:val="es-ES" w:eastAsia="es-ES" w:bidi="ar-SA"/>
              </w:rPr>
              <w:t>Legislature</w:t>
            </w:r>
          </w:p>
        </w:tc>
      </w:tr>
      <w:tr w:rsidR="00CA69D9" w:rsidRPr="00F72396" w:rsidTr="00CA69D9">
        <w:trPr>
          <w:trHeight w:val="300"/>
        </w:trPr>
        <w:tc>
          <w:tcPr>
            <w:tcW w:w="3020" w:type="dxa"/>
          </w:tcPr>
          <w:p w:rsidR="00CA69D9" w:rsidRPr="00F72396" w:rsidRDefault="00CA69D9" w:rsidP="007770AD">
            <w:pPr>
              <w:suppressAutoHyphens w:val="0"/>
              <w:rPr>
                <w:rFonts w:ascii="Arial" w:eastAsia="Times New Roman" w:hAnsi="Arial" w:cs="Arial"/>
                <w:color w:val="FF0000"/>
                <w:kern w:val="0"/>
                <w:lang w:val="es-ES" w:eastAsia="es-ES" w:bidi="ar-SA"/>
              </w:rPr>
            </w:pPr>
            <w:r w:rsidRPr="00F72396">
              <w:rPr>
                <w:rFonts w:ascii="Arial" w:eastAsia="Times New Roman" w:hAnsi="Arial" w:cs="Arial"/>
                <w:color w:val="FF0000"/>
                <w:kern w:val="0"/>
                <w:sz w:val="22"/>
                <w:szCs w:val="22"/>
                <w:lang w:val="es-ES" w:eastAsia="es-ES" w:bidi="ar-SA"/>
              </w:rPr>
              <w:t>Amato</w:t>
            </w:r>
            <w:r w:rsidR="00285C2F">
              <w:rPr>
                <w:rFonts w:ascii="Arial" w:eastAsia="Times New Roman" w:hAnsi="Arial" w:cs="Arial"/>
                <w:color w:val="FF0000"/>
                <w:kern w:val="0"/>
                <w:sz w:val="22"/>
                <w:szCs w:val="22"/>
                <w:lang w:val="es-ES" w:eastAsia="es-ES" w:bidi="ar-SA"/>
              </w:rPr>
              <w:t xml:space="preserve"> </w:t>
            </w:r>
            <w:r w:rsidR="00CA4EED">
              <w:rPr>
                <w:rFonts w:ascii="Arial" w:eastAsia="Times New Roman" w:hAnsi="Arial" w:cs="Arial"/>
                <w:color w:val="FF0000"/>
                <w:kern w:val="0"/>
                <w:sz w:val="22"/>
                <w:szCs w:val="22"/>
                <w:lang w:val="es-ES" w:eastAsia="es-ES" w:bidi="ar-SA"/>
              </w:rPr>
              <w:t xml:space="preserve"> *</w:t>
            </w:r>
          </w:p>
        </w:tc>
        <w:tc>
          <w:tcPr>
            <w:tcW w:w="3920" w:type="dxa"/>
          </w:tcPr>
          <w:p w:rsidR="00CA69D9" w:rsidRPr="00F72396" w:rsidRDefault="00CA69D9" w:rsidP="007770AD">
            <w:pPr>
              <w:suppressAutoHyphens w:val="0"/>
              <w:rPr>
                <w:rFonts w:ascii="Arial" w:eastAsia="Times New Roman" w:hAnsi="Arial" w:cs="Arial"/>
                <w:color w:val="000000"/>
                <w:kern w:val="0"/>
                <w:lang w:val="es-ES" w:eastAsia="es-ES" w:bidi="ar-SA"/>
              </w:rPr>
            </w:pPr>
            <w:r w:rsidRPr="00F72396">
              <w:rPr>
                <w:rFonts w:ascii="Arial" w:eastAsia="Times New Roman" w:hAnsi="Arial" w:cs="Arial"/>
                <w:color w:val="000000"/>
                <w:kern w:val="0"/>
                <w:sz w:val="22"/>
                <w:szCs w:val="22"/>
                <w:lang w:val="es-ES" w:eastAsia="es-ES" w:bidi="ar-SA"/>
              </w:rPr>
              <w:t>28.06.1992 - 28.04.1993</w:t>
            </w:r>
          </w:p>
        </w:tc>
      </w:tr>
      <w:tr w:rsidR="00CA69D9" w:rsidRPr="00F72396" w:rsidTr="00CA69D9">
        <w:trPr>
          <w:trHeight w:val="300"/>
        </w:trPr>
        <w:tc>
          <w:tcPr>
            <w:tcW w:w="3020" w:type="dxa"/>
          </w:tcPr>
          <w:p w:rsidR="00CA69D9" w:rsidRPr="00F72396" w:rsidRDefault="00CA69D9" w:rsidP="007770AD">
            <w:pPr>
              <w:suppressAutoHyphens w:val="0"/>
              <w:rPr>
                <w:rFonts w:ascii="Arial" w:eastAsia="Times New Roman" w:hAnsi="Arial" w:cs="Arial"/>
                <w:color w:val="FF0000"/>
                <w:kern w:val="0"/>
                <w:lang w:val="es-ES" w:eastAsia="es-ES" w:bidi="ar-SA"/>
              </w:rPr>
            </w:pPr>
            <w:r w:rsidRPr="00F72396">
              <w:rPr>
                <w:rFonts w:ascii="Arial" w:eastAsia="Times New Roman" w:hAnsi="Arial" w:cs="Arial"/>
                <w:color w:val="FF0000"/>
                <w:kern w:val="0"/>
                <w:sz w:val="22"/>
                <w:szCs w:val="22"/>
                <w:lang w:val="es-ES" w:eastAsia="es-ES" w:bidi="ar-SA"/>
              </w:rPr>
              <w:t xml:space="preserve"> Ciampi </w:t>
            </w:r>
            <w:r w:rsidR="00CA4EED">
              <w:rPr>
                <w:rFonts w:ascii="Arial" w:eastAsia="Times New Roman" w:hAnsi="Arial" w:cs="Arial"/>
                <w:color w:val="FF0000"/>
                <w:kern w:val="0"/>
                <w:sz w:val="22"/>
                <w:szCs w:val="22"/>
                <w:lang w:val="es-ES" w:eastAsia="es-ES" w:bidi="ar-SA"/>
              </w:rPr>
              <w:t>*</w:t>
            </w:r>
          </w:p>
        </w:tc>
        <w:tc>
          <w:tcPr>
            <w:tcW w:w="3920" w:type="dxa"/>
          </w:tcPr>
          <w:p w:rsidR="00CA69D9" w:rsidRPr="00F72396" w:rsidRDefault="00CA69D9" w:rsidP="007770AD">
            <w:pPr>
              <w:suppressAutoHyphens w:val="0"/>
              <w:rPr>
                <w:rFonts w:ascii="Arial" w:eastAsia="Times New Roman" w:hAnsi="Arial" w:cs="Arial"/>
                <w:color w:val="000000"/>
                <w:kern w:val="0"/>
                <w:lang w:val="es-ES" w:eastAsia="es-ES" w:bidi="ar-SA"/>
              </w:rPr>
            </w:pPr>
            <w:r w:rsidRPr="00F72396">
              <w:rPr>
                <w:rFonts w:ascii="Arial" w:eastAsia="Times New Roman" w:hAnsi="Arial" w:cs="Arial"/>
                <w:color w:val="000000"/>
                <w:kern w:val="0"/>
                <w:sz w:val="22"/>
                <w:szCs w:val="22"/>
                <w:lang w:val="es-ES" w:eastAsia="es-ES" w:bidi="ar-SA"/>
              </w:rPr>
              <w:t>28.04.1993 - 10.05.1994</w:t>
            </w:r>
          </w:p>
        </w:tc>
      </w:tr>
      <w:tr w:rsidR="00CA69D9" w:rsidRPr="00F72396" w:rsidTr="00CA69D9">
        <w:trPr>
          <w:trHeight w:val="300"/>
        </w:trPr>
        <w:tc>
          <w:tcPr>
            <w:tcW w:w="3020" w:type="dxa"/>
          </w:tcPr>
          <w:p w:rsidR="00CA69D9" w:rsidRPr="00F72396" w:rsidRDefault="00CA69D9" w:rsidP="007770AD">
            <w:pPr>
              <w:suppressAutoHyphens w:val="0"/>
              <w:rPr>
                <w:rFonts w:ascii="Arial" w:eastAsia="Times New Roman" w:hAnsi="Arial" w:cs="Arial"/>
                <w:color w:val="0070C0"/>
                <w:kern w:val="0"/>
                <w:lang w:val="es-ES" w:eastAsia="es-ES" w:bidi="ar-SA"/>
              </w:rPr>
            </w:pPr>
            <w:r w:rsidRPr="00F72396">
              <w:rPr>
                <w:rFonts w:ascii="Arial" w:eastAsia="Times New Roman" w:hAnsi="Arial" w:cs="Arial"/>
                <w:color w:val="0070C0"/>
                <w:kern w:val="0"/>
                <w:sz w:val="22"/>
                <w:szCs w:val="22"/>
                <w:lang w:val="es-ES" w:eastAsia="es-ES" w:bidi="ar-SA"/>
              </w:rPr>
              <w:t xml:space="preserve">Berlusconi </w:t>
            </w:r>
            <w:r w:rsidR="00CA4EED">
              <w:rPr>
                <w:rFonts w:ascii="Arial" w:eastAsia="Times New Roman" w:hAnsi="Arial" w:cs="Arial"/>
                <w:color w:val="0070C0"/>
                <w:kern w:val="0"/>
                <w:sz w:val="22"/>
                <w:szCs w:val="22"/>
                <w:lang w:val="es-ES" w:eastAsia="es-ES" w:bidi="ar-SA"/>
              </w:rPr>
              <w:t>**</w:t>
            </w:r>
          </w:p>
        </w:tc>
        <w:tc>
          <w:tcPr>
            <w:tcW w:w="3920" w:type="dxa"/>
          </w:tcPr>
          <w:p w:rsidR="00CA69D9" w:rsidRPr="00F72396" w:rsidRDefault="00CA69D9" w:rsidP="007770AD">
            <w:pPr>
              <w:suppressAutoHyphens w:val="0"/>
              <w:rPr>
                <w:rFonts w:ascii="Arial" w:eastAsia="Times New Roman" w:hAnsi="Arial" w:cs="Arial"/>
                <w:color w:val="000000"/>
                <w:kern w:val="0"/>
                <w:lang w:val="es-ES" w:eastAsia="es-ES" w:bidi="ar-SA"/>
              </w:rPr>
            </w:pPr>
            <w:r w:rsidRPr="00F72396">
              <w:rPr>
                <w:rFonts w:ascii="Arial" w:eastAsia="Times New Roman" w:hAnsi="Arial" w:cs="Arial"/>
                <w:color w:val="000000"/>
                <w:kern w:val="0"/>
                <w:sz w:val="22"/>
                <w:szCs w:val="22"/>
                <w:lang w:val="es-ES" w:eastAsia="es-ES" w:bidi="ar-SA"/>
              </w:rPr>
              <w:t>10.05.1994 - 17.01.1995</w:t>
            </w:r>
          </w:p>
        </w:tc>
      </w:tr>
      <w:tr w:rsidR="00CA69D9" w:rsidRPr="00F72396" w:rsidTr="00CA69D9">
        <w:trPr>
          <w:trHeight w:val="300"/>
        </w:trPr>
        <w:tc>
          <w:tcPr>
            <w:tcW w:w="3020" w:type="dxa"/>
          </w:tcPr>
          <w:p w:rsidR="00CA69D9" w:rsidRPr="00F72396" w:rsidRDefault="00CA69D9" w:rsidP="007770AD">
            <w:pPr>
              <w:suppressAutoHyphens w:val="0"/>
              <w:rPr>
                <w:rFonts w:ascii="Arial" w:eastAsia="Times New Roman" w:hAnsi="Arial" w:cs="Arial"/>
                <w:color w:val="FF0000"/>
                <w:kern w:val="0"/>
                <w:lang w:val="es-ES" w:eastAsia="es-ES" w:bidi="ar-SA"/>
              </w:rPr>
            </w:pPr>
            <w:r w:rsidRPr="00F72396">
              <w:rPr>
                <w:rFonts w:ascii="Arial" w:eastAsia="Times New Roman" w:hAnsi="Arial" w:cs="Arial"/>
                <w:color w:val="FF0000"/>
                <w:kern w:val="0"/>
                <w:sz w:val="22"/>
                <w:szCs w:val="22"/>
                <w:lang w:val="es-ES" w:eastAsia="es-ES" w:bidi="ar-SA"/>
              </w:rPr>
              <w:t xml:space="preserve"> Dini </w:t>
            </w:r>
            <w:r w:rsidR="00CA4EED">
              <w:rPr>
                <w:rFonts w:ascii="Arial" w:eastAsia="Times New Roman" w:hAnsi="Arial" w:cs="Arial"/>
                <w:color w:val="FF0000"/>
                <w:kern w:val="0"/>
                <w:sz w:val="22"/>
                <w:szCs w:val="22"/>
                <w:lang w:val="es-ES" w:eastAsia="es-ES" w:bidi="ar-SA"/>
              </w:rPr>
              <w:t>*</w:t>
            </w:r>
          </w:p>
        </w:tc>
        <w:tc>
          <w:tcPr>
            <w:tcW w:w="3920" w:type="dxa"/>
          </w:tcPr>
          <w:p w:rsidR="00CA69D9" w:rsidRPr="00F72396" w:rsidRDefault="00CA69D9" w:rsidP="007770AD">
            <w:pPr>
              <w:suppressAutoHyphens w:val="0"/>
              <w:rPr>
                <w:rFonts w:ascii="Arial" w:eastAsia="Times New Roman" w:hAnsi="Arial" w:cs="Arial"/>
                <w:color w:val="000000"/>
                <w:kern w:val="0"/>
                <w:lang w:val="es-ES" w:eastAsia="es-ES" w:bidi="ar-SA"/>
              </w:rPr>
            </w:pPr>
            <w:r w:rsidRPr="00F72396">
              <w:rPr>
                <w:rFonts w:ascii="Arial" w:eastAsia="Times New Roman" w:hAnsi="Arial" w:cs="Arial"/>
                <w:color w:val="000000"/>
                <w:kern w:val="0"/>
                <w:sz w:val="22"/>
                <w:szCs w:val="22"/>
                <w:lang w:val="es-ES" w:eastAsia="es-ES" w:bidi="ar-SA"/>
              </w:rPr>
              <w:t>17.01.1995 - 17.05.1996</w:t>
            </w:r>
          </w:p>
        </w:tc>
      </w:tr>
      <w:tr w:rsidR="00CA69D9" w:rsidRPr="00F72396" w:rsidTr="00CA69D9">
        <w:trPr>
          <w:trHeight w:val="300"/>
        </w:trPr>
        <w:tc>
          <w:tcPr>
            <w:tcW w:w="3020" w:type="dxa"/>
          </w:tcPr>
          <w:p w:rsidR="00CA69D9" w:rsidRPr="00F72396" w:rsidRDefault="00CA69D9" w:rsidP="007770AD">
            <w:pPr>
              <w:suppressAutoHyphens w:val="0"/>
              <w:rPr>
                <w:rFonts w:ascii="Arial" w:eastAsia="Times New Roman" w:hAnsi="Arial" w:cs="Arial"/>
                <w:color w:val="FF0000"/>
                <w:kern w:val="0"/>
                <w:lang w:val="es-ES" w:eastAsia="es-ES" w:bidi="ar-SA"/>
              </w:rPr>
            </w:pPr>
            <w:r w:rsidRPr="00F72396">
              <w:rPr>
                <w:rFonts w:ascii="Arial" w:eastAsia="Times New Roman" w:hAnsi="Arial" w:cs="Arial"/>
                <w:color w:val="FF0000"/>
                <w:kern w:val="0"/>
                <w:sz w:val="22"/>
                <w:szCs w:val="22"/>
                <w:lang w:val="es-ES" w:eastAsia="es-ES" w:bidi="ar-SA"/>
              </w:rPr>
              <w:t xml:space="preserve">Prodi </w:t>
            </w:r>
            <w:r w:rsidR="00CA4EED">
              <w:rPr>
                <w:rFonts w:ascii="Arial" w:eastAsia="Times New Roman" w:hAnsi="Arial" w:cs="Arial"/>
                <w:color w:val="FF0000"/>
                <w:kern w:val="0"/>
                <w:sz w:val="22"/>
                <w:szCs w:val="22"/>
                <w:lang w:val="es-ES" w:eastAsia="es-ES" w:bidi="ar-SA"/>
              </w:rPr>
              <w:t>*</w:t>
            </w:r>
          </w:p>
        </w:tc>
        <w:tc>
          <w:tcPr>
            <w:tcW w:w="3920" w:type="dxa"/>
          </w:tcPr>
          <w:p w:rsidR="00CA69D9" w:rsidRPr="00F72396" w:rsidRDefault="00CA69D9" w:rsidP="007770AD">
            <w:pPr>
              <w:suppressAutoHyphens w:val="0"/>
              <w:rPr>
                <w:rFonts w:ascii="Arial" w:eastAsia="Times New Roman" w:hAnsi="Arial" w:cs="Arial"/>
                <w:color w:val="000000"/>
                <w:kern w:val="0"/>
                <w:lang w:val="es-ES" w:eastAsia="es-ES" w:bidi="ar-SA"/>
              </w:rPr>
            </w:pPr>
            <w:r w:rsidRPr="00F72396">
              <w:rPr>
                <w:rFonts w:ascii="Arial" w:eastAsia="Times New Roman" w:hAnsi="Arial" w:cs="Arial"/>
                <w:color w:val="000000"/>
                <w:kern w:val="0"/>
                <w:sz w:val="22"/>
                <w:szCs w:val="22"/>
                <w:lang w:val="es-ES" w:eastAsia="es-ES" w:bidi="ar-SA"/>
              </w:rPr>
              <w:t>17.05.1996 - 21.10.1998</w:t>
            </w:r>
          </w:p>
        </w:tc>
      </w:tr>
      <w:tr w:rsidR="00CA69D9" w:rsidRPr="00F72396" w:rsidTr="00CA69D9">
        <w:trPr>
          <w:trHeight w:val="300"/>
        </w:trPr>
        <w:tc>
          <w:tcPr>
            <w:tcW w:w="3020" w:type="dxa"/>
          </w:tcPr>
          <w:p w:rsidR="00CA69D9" w:rsidRPr="00F72396" w:rsidRDefault="00CA69D9" w:rsidP="007770AD">
            <w:pPr>
              <w:suppressAutoHyphens w:val="0"/>
              <w:rPr>
                <w:rFonts w:ascii="Arial" w:eastAsia="Times New Roman" w:hAnsi="Arial" w:cs="Arial"/>
                <w:color w:val="FF0000"/>
                <w:kern w:val="0"/>
                <w:lang w:val="es-ES" w:eastAsia="es-ES" w:bidi="ar-SA"/>
              </w:rPr>
            </w:pPr>
            <w:r w:rsidRPr="00F72396">
              <w:rPr>
                <w:rFonts w:ascii="Arial" w:eastAsia="Times New Roman" w:hAnsi="Arial" w:cs="Arial"/>
                <w:color w:val="FF0000"/>
                <w:kern w:val="0"/>
                <w:sz w:val="22"/>
                <w:szCs w:val="22"/>
                <w:lang w:val="es-ES" w:eastAsia="es-ES" w:bidi="ar-SA"/>
              </w:rPr>
              <w:t xml:space="preserve"> D'Alema </w:t>
            </w:r>
            <w:r w:rsidR="00CA4EED">
              <w:rPr>
                <w:rFonts w:ascii="Arial" w:eastAsia="Times New Roman" w:hAnsi="Arial" w:cs="Arial"/>
                <w:color w:val="FF0000"/>
                <w:kern w:val="0"/>
                <w:sz w:val="22"/>
                <w:szCs w:val="22"/>
                <w:lang w:val="es-ES" w:eastAsia="es-ES" w:bidi="ar-SA"/>
              </w:rPr>
              <w:t>*</w:t>
            </w:r>
          </w:p>
        </w:tc>
        <w:tc>
          <w:tcPr>
            <w:tcW w:w="3920" w:type="dxa"/>
          </w:tcPr>
          <w:p w:rsidR="00CA69D9" w:rsidRPr="00F72396" w:rsidRDefault="00CA69D9" w:rsidP="007770AD">
            <w:pPr>
              <w:suppressAutoHyphens w:val="0"/>
              <w:rPr>
                <w:rFonts w:ascii="Arial" w:eastAsia="Times New Roman" w:hAnsi="Arial" w:cs="Arial"/>
                <w:color w:val="000000"/>
                <w:kern w:val="0"/>
                <w:lang w:val="es-ES" w:eastAsia="es-ES" w:bidi="ar-SA"/>
              </w:rPr>
            </w:pPr>
            <w:r w:rsidRPr="00F72396">
              <w:rPr>
                <w:rFonts w:ascii="Arial" w:eastAsia="Times New Roman" w:hAnsi="Arial" w:cs="Arial"/>
                <w:color w:val="000000"/>
                <w:kern w:val="0"/>
                <w:sz w:val="22"/>
                <w:szCs w:val="22"/>
                <w:lang w:val="es-ES" w:eastAsia="es-ES" w:bidi="ar-SA"/>
              </w:rPr>
              <w:t>21.10.1998 - 22.12.1999</w:t>
            </w:r>
          </w:p>
        </w:tc>
      </w:tr>
      <w:tr w:rsidR="00CA69D9" w:rsidRPr="00F72396" w:rsidTr="00CA69D9">
        <w:trPr>
          <w:trHeight w:val="375"/>
        </w:trPr>
        <w:tc>
          <w:tcPr>
            <w:tcW w:w="3020" w:type="dxa"/>
          </w:tcPr>
          <w:p w:rsidR="00CA69D9" w:rsidRPr="00F72396" w:rsidRDefault="00CA69D9" w:rsidP="007770AD">
            <w:pPr>
              <w:suppressAutoHyphens w:val="0"/>
              <w:rPr>
                <w:rFonts w:ascii="Arial" w:eastAsia="Times New Roman" w:hAnsi="Arial" w:cs="Arial"/>
                <w:color w:val="FF0000"/>
                <w:kern w:val="0"/>
                <w:lang w:val="es-ES" w:eastAsia="es-ES" w:bidi="ar-SA"/>
              </w:rPr>
            </w:pPr>
            <w:r w:rsidRPr="00F72396">
              <w:rPr>
                <w:rFonts w:ascii="Arial" w:eastAsia="Times New Roman" w:hAnsi="Arial" w:cs="Arial"/>
                <w:color w:val="FF0000"/>
                <w:kern w:val="0"/>
                <w:sz w:val="22"/>
                <w:szCs w:val="22"/>
                <w:lang w:val="es-ES" w:eastAsia="es-ES" w:bidi="ar-SA"/>
              </w:rPr>
              <w:t>D'Alema</w:t>
            </w:r>
            <w:r w:rsidR="00CA4EED">
              <w:rPr>
                <w:rFonts w:ascii="Arial" w:eastAsia="Times New Roman" w:hAnsi="Arial" w:cs="Arial"/>
                <w:color w:val="FF0000"/>
                <w:kern w:val="0"/>
                <w:sz w:val="22"/>
                <w:szCs w:val="22"/>
                <w:lang w:val="es-ES" w:eastAsia="es-ES" w:bidi="ar-SA"/>
              </w:rPr>
              <w:t xml:space="preserve"> *</w:t>
            </w:r>
          </w:p>
        </w:tc>
        <w:tc>
          <w:tcPr>
            <w:tcW w:w="3920" w:type="dxa"/>
          </w:tcPr>
          <w:p w:rsidR="00CA69D9" w:rsidRPr="00F72396" w:rsidRDefault="00CA69D9" w:rsidP="007770AD">
            <w:pPr>
              <w:suppressAutoHyphens w:val="0"/>
              <w:rPr>
                <w:rFonts w:ascii="Arial" w:eastAsia="Times New Roman" w:hAnsi="Arial" w:cs="Arial"/>
                <w:color w:val="000000"/>
                <w:kern w:val="0"/>
                <w:lang w:val="es-ES" w:eastAsia="es-ES" w:bidi="ar-SA"/>
              </w:rPr>
            </w:pPr>
            <w:r w:rsidRPr="00F72396">
              <w:rPr>
                <w:rFonts w:ascii="Arial" w:eastAsia="Times New Roman" w:hAnsi="Arial" w:cs="Arial"/>
                <w:color w:val="000000"/>
                <w:kern w:val="0"/>
                <w:sz w:val="22"/>
                <w:szCs w:val="22"/>
                <w:lang w:val="es-ES" w:eastAsia="es-ES" w:bidi="ar-SA"/>
              </w:rPr>
              <w:t>22.12.1999 - 25.04.2000</w:t>
            </w:r>
          </w:p>
        </w:tc>
      </w:tr>
      <w:tr w:rsidR="00CA69D9" w:rsidRPr="00F72396" w:rsidTr="00CA69D9">
        <w:trPr>
          <w:trHeight w:val="300"/>
        </w:trPr>
        <w:tc>
          <w:tcPr>
            <w:tcW w:w="3020" w:type="dxa"/>
          </w:tcPr>
          <w:p w:rsidR="00CA69D9" w:rsidRPr="00F72396" w:rsidRDefault="00CA69D9" w:rsidP="007770AD">
            <w:pPr>
              <w:suppressAutoHyphens w:val="0"/>
              <w:rPr>
                <w:rFonts w:ascii="Arial" w:eastAsia="Times New Roman" w:hAnsi="Arial" w:cs="Arial"/>
                <w:color w:val="FF0000"/>
                <w:kern w:val="0"/>
                <w:lang w:val="es-ES" w:eastAsia="es-ES" w:bidi="ar-SA"/>
              </w:rPr>
            </w:pPr>
            <w:r w:rsidRPr="00F72396">
              <w:rPr>
                <w:rFonts w:ascii="Arial" w:eastAsia="Times New Roman" w:hAnsi="Arial" w:cs="Arial"/>
                <w:color w:val="FF0000"/>
                <w:kern w:val="0"/>
                <w:sz w:val="22"/>
                <w:szCs w:val="22"/>
                <w:lang w:val="es-ES" w:eastAsia="es-ES" w:bidi="ar-SA"/>
              </w:rPr>
              <w:t xml:space="preserve">Amato </w:t>
            </w:r>
            <w:r w:rsidR="00CA4EED">
              <w:rPr>
                <w:rFonts w:ascii="Arial" w:eastAsia="Times New Roman" w:hAnsi="Arial" w:cs="Arial"/>
                <w:color w:val="FF0000"/>
                <w:kern w:val="0"/>
                <w:sz w:val="22"/>
                <w:szCs w:val="22"/>
                <w:lang w:val="es-ES" w:eastAsia="es-ES" w:bidi="ar-SA"/>
              </w:rPr>
              <w:t>*</w:t>
            </w:r>
          </w:p>
        </w:tc>
        <w:tc>
          <w:tcPr>
            <w:tcW w:w="3920" w:type="dxa"/>
          </w:tcPr>
          <w:p w:rsidR="00CA69D9" w:rsidRPr="00F72396" w:rsidRDefault="00CA69D9" w:rsidP="007770AD">
            <w:pPr>
              <w:suppressAutoHyphens w:val="0"/>
              <w:rPr>
                <w:rFonts w:ascii="Arial" w:eastAsia="Times New Roman" w:hAnsi="Arial" w:cs="Arial"/>
                <w:color w:val="000000"/>
                <w:kern w:val="0"/>
                <w:lang w:val="es-ES" w:eastAsia="es-ES" w:bidi="ar-SA"/>
              </w:rPr>
            </w:pPr>
            <w:r w:rsidRPr="00F72396">
              <w:rPr>
                <w:rFonts w:ascii="Arial" w:eastAsia="Times New Roman" w:hAnsi="Arial" w:cs="Arial"/>
                <w:color w:val="000000"/>
                <w:kern w:val="0"/>
                <w:sz w:val="22"/>
                <w:szCs w:val="22"/>
                <w:lang w:val="es-ES" w:eastAsia="es-ES" w:bidi="ar-SA"/>
              </w:rPr>
              <w:t>25.04.2000 - 11.06.2001</w:t>
            </w:r>
          </w:p>
        </w:tc>
      </w:tr>
      <w:tr w:rsidR="00CA69D9" w:rsidRPr="00F72396" w:rsidTr="00CA69D9">
        <w:trPr>
          <w:trHeight w:val="300"/>
        </w:trPr>
        <w:tc>
          <w:tcPr>
            <w:tcW w:w="3020" w:type="dxa"/>
          </w:tcPr>
          <w:p w:rsidR="00CA69D9" w:rsidRPr="00F72396" w:rsidRDefault="00CA69D9" w:rsidP="007770AD">
            <w:pPr>
              <w:suppressAutoHyphens w:val="0"/>
              <w:rPr>
                <w:rFonts w:ascii="Arial" w:eastAsia="Times New Roman" w:hAnsi="Arial" w:cs="Arial"/>
                <w:color w:val="0070C0"/>
                <w:kern w:val="0"/>
                <w:lang w:val="es-ES" w:eastAsia="es-ES" w:bidi="ar-SA"/>
              </w:rPr>
            </w:pPr>
            <w:r w:rsidRPr="00F72396">
              <w:rPr>
                <w:rFonts w:ascii="Arial" w:eastAsia="Times New Roman" w:hAnsi="Arial" w:cs="Arial"/>
                <w:color w:val="0070C0"/>
                <w:kern w:val="0"/>
                <w:sz w:val="22"/>
                <w:szCs w:val="22"/>
                <w:lang w:val="es-ES" w:eastAsia="es-ES" w:bidi="ar-SA"/>
              </w:rPr>
              <w:t>Berlusconi II</w:t>
            </w:r>
            <w:r w:rsidR="00CA4EED">
              <w:rPr>
                <w:rFonts w:ascii="Arial" w:eastAsia="Times New Roman" w:hAnsi="Arial" w:cs="Arial"/>
                <w:color w:val="0070C0"/>
                <w:kern w:val="0"/>
                <w:sz w:val="22"/>
                <w:szCs w:val="22"/>
                <w:lang w:val="es-ES" w:eastAsia="es-ES" w:bidi="ar-SA"/>
              </w:rPr>
              <w:t xml:space="preserve"> **</w:t>
            </w:r>
          </w:p>
        </w:tc>
        <w:tc>
          <w:tcPr>
            <w:tcW w:w="3920" w:type="dxa"/>
          </w:tcPr>
          <w:p w:rsidR="00CA69D9" w:rsidRPr="00F72396" w:rsidRDefault="00CA69D9" w:rsidP="007770AD">
            <w:pPr>
              <w:suppressAutoHyphens w:val="0"/>
              <w:rPr>
                <w:rFonts w:ascii="Arial" w:eastAsia="Times New Roman" w:hAnsi="Arial" w:cs="Arial"/>
                <w:color w:val="000000"/>
                <w:kern w:val="0"/>
                <w:lang w:val="es-ES" w:eastAsia="es-ES" w:bidi="ar-SA"/>
              </w:rPr>
            </w:pPr>
            <w:r w:rsidRPr="00F72396">
              <w:rPr>
                <w:rFonts w:ascii="Arial" w:eastAsia="Times New Roman" w:hAnsi="Arial" w:cs="Arial"/>
                <w:color w:val="000000"/>
                <w:kern w:val="0"/>
                <w:sz w:val="22"/>
                <w:szCs w:val="22"/>
                <w:lang w:val="es-ES" w:eastAsia="es-ES" w:bidi="ar-SA"/>
              </w:rPr>
              <w:t>11.06. 2001-23.04.2005</w:t>
            </w:r>
          </w:p>
        </w:tc>
      </w:tr>
      <w:tr w:rsidR="00CA69D9" w:rsidRPr="00F72396" w:rsidTr="00CA69D9">
        <w:trPr>
          <w:trHeight w:val="300"/>
        </w:trPr>
        <w:tc>
          <w:tcPr>
            <w:tcW w:w="3020" w:type="dxa"/>
          </w:tcPr>
          <w:p w:rsidR="00CA69D9" w:rsidRPr="00F72396" w:rsidRDefault="00CA69D9" w:rsidP="007770AD">
            <w:pPr>
              <w:suppressAutoHyphens w:val="0"/>
              <w:rPr>
                <w:rFonts w:ascii="Arial" w:eastAsia="Times New Roman" w:hAnsi="Arial" w:cs="Arial"/>
                <w:color w:val="0070C0"/>
                <w:kern w:val="0"/>
                <w:lang w:val="es-ES" w:eastAsia="es-ES" w:bidi="ar-SA"/>
              </w:rPr>
            </w:pPr>
            <w:r w:rsidRPr="00F72396">
              <w:rPr>
                <w:rFonts w:ascii="Arial" w:eastAsia="Times New Roman" w:hAnsi="Arial" w:cs="Arial"/>
                <w:color w:val="0070C0"/>
                <w:kern w:val="0"/>
                <w:sz w:val="22"/>
                <w:szCs w:val="22"/>
                <w:lang w:val="es-ES" w:eastAsia="es-ES" w:bidi="ar-SA"/>
              </w:rPr>
              <w:t xml:space="preserve">Berlusconi III </w:t>
            </w:r>
            <w:r w:rsidR="00CA4EED">
              <w:rPr>
                <w:rFonts w:ascii="Arial" w:eastAsia="Times New Roman" w:hAnsi="Arial" w:cs="Arial"/>
                <w:color w:val="0070C0"/>
                <w:kern w:val="0"/>
                <w:sz w:val="22"/>
                <w:szCs w:val="22"/>
                <w:lang w:val="es-ES" w:eastAsia="es-ES" w:bidi="ar-SA"/>
              </w:rPr>
              <w:t>**</w:t>
            </w:r>
          </w:p>
        </w:tc>
        <w:tc>
          <w:tcPr>
            <w:tcW w:w="3920" w:type="dxa"/>
          </w:tcPr>
          <w:p w:rsidR="00CA69D9" w:rsidRPr="00F72396" w:rsidRDefault="00CA69D9" w:rsidP="007770AD">
            <w:pPr>
              <w:suppressAutoHyphens w:val="0"/>
              <w:rPr>
                <w:rFonts w:ascii="Arial" w:eastAsia="Times New Roman" w:hAnsi="Arial" w:cs="Arial"/>
                <w:color w:val="000000"/>
                <w:kern w:val="0"/>
                <w:lang w:val="es-ES" w:eastAsia="es-ES" w:bidi="ar-SA"/>
              </w:rPr>
            </w:pPr>
            <w:r w:rsidRPr="00F72396">
              <w:rPr>
                <w:rFonts w:ascii="Arial" w:eastAsia="Times New Roman" w:hAnsi="Arial" w:cs="Arial"/>
                <w:color w:val="000000"/>
                <w:kern w:val="0"/>
                <w:sz w:val="22"/>
                <w:szCs w:val="22"/>
                <w:lang w:val="es-ES" w:eastAsia="es-ES" w:bidi="ar-SA"/>
              </w:rPr>
              <w:t>23.04.2005-17.05.2006</w:t>
            </w:r>
          </w:p>
        </w:tc>
      </w:tr>
      <w:tr w:rsidR="00CA69D9" w:rsidRPr="00F72396" w:rsidTr="00CA69D9">
        <w:trPr>
          <w:trHeight w:val="300"/>
        </w:trPr>
        <w:tc>
          <w:tcPr>
            <w:tcW w:w="3020" w:type="dxa"/>
          </w:tcPr>
          <w:p w:rsidR="00CA69D9" w:rsidRPr="00F72396" w:rsidRDefault="00CA69D9" w:rsidP="007770AD">
            <w:pPr>
              <w:suppressAutoHyphens w:val="0"/>
              <w:rPr>
                <w:rFonts w:ascii="Arial" w:eastAsia="Times New Roman" w:hAnsi="Arial" w:cs="Arial"/>
                <w:color w:val="FF0000"/>
                <w:kern w:val="0"/>
                <w:lang w:val="es-ES" w:eastAsia="es-ES" w:bidi="ar-SA"/>
              </w:rPr>
            </w:pPr>
            <w:r w:rsidRPr="00F72396">
              <w:rPr>
                <w:rFonts w:ascii="Arial" w:eastAsia="Times New Roman" w:hAnsi="Arial" w:cs="Arial"/>
                <w:color w:val="FF0000"/>
                <w:kern w:val="0"/>
                <w:sz w:val="22"/>
                <w:szCs w:val="22"/>
                <w:lang w:val="es-ES" w:eastAsia="es-ES" w:bidi="ar-SA"/>
              </w:rPr>
              <w:t xml:space="preserve">Prodi II </w:t>
            </w:r>
            <w:r w:rsidR="00CA4EED">
              <w:rPr>
                <w:rFonts w:ascii="Arial" w:eastAsia="Times New Roman" w:hAnsi="Arial" w:cs="Arial"/>
                <w:color w:val="FF0000"/>
                <w:kern w:val="0"/>
                <w:sz w:val="22"/>
                <w:szCs w:val="22"/>
                <w:lang w:val="es-ES" w:eastAsia="es-ES" w:bidi="ar-SA"/>
              </w:rPr>
              <w:t>*</w:t>
            </w:r>
          </w:p>
        </w:tc>
        <w:tc>
          <w:tcPr>
            <w:tcW w:w="3920" w:type="dxa"/>
          </w:tcPr>
          <w:p w:rsidR="00CA69D9" w:rsidRPr="00F72396" w:rsidRDefault="00CA69D9" w:rsidP="007770AD">
            <w:pPr>
              <w:suppressAutoHyphens w:val="0"/>
              <w:rPr>
                <w:rFonts w:ascii="Arial" w:eastAsia="Times New Roman" w:hAnsi="Arial" w:cs="Arial"/>
                <w:color w:val="000000"/>
                <w:kern w:val="0"/>
                <w:lang w:val="es-ES" w:eastAsia="es-ES" w:bidi="ar-SA"/>
              </w:rPr>
            </w:pPr>
            <w:r w:rsidRPr="00F72396">
              <w:rPr>
                <w:rFonts w:ascii="Arial" w:eastAsia="Times New Roman" w:hAnsi="Arial" w:cs="Arial"/>
                <w:color w:val="000000"/>
                <w:kern w:val="0"/>
                <w:sz w:val="22"/>
                <w:szCs w:val="22"/>
                <w:lang w:val="es-ES" w:eastAsia="es-ES" w:bidi="ar-SA"/>
              </w:rPr>
              <w:t>17.05.2006-6.05.2008</w:t>
            </w:r>
          </w:p>
        </w:tc>
      </w:tr>
      <w:tr w:rsidR="00CA69D9" w:rsidRPr="00F72396" w:rsidTr="00CA69D9">
        <w:trPr>
          <w:trHeight w:val="300"/>
        </w:trPr>
        <w:tc>
          <w:tcPr>
            <w:tcW w:w="3020" w:type="dxa"/>
          </w:tcPr>
          <w:p w:rsidR="00CA69D9" w:rsidRPr="00F72396" w:rsidRDefault="00CA69D9" w:rsidP="007770AD">
            <w:pPr>
              <w:suppressAutoHyphens w:val="0"/>
              <w:rPr>
                <w:rFonts w:ascii="Arial" w:eastAsia="Times New Roman" w:hAnsi="Arial" w:cs="Arial"/>
                <w:color w:val="0070C0"/>
                <w:kern w:val="0"/>
                <w:lang w:val="es-ES" w:eastAsia="es-ES" w:bidi="ar-SA"/>
              </w:rPr>
            </w:pPr>
            <w:r w:rsidRPr="00F72396">
              <w:rPr>
                <w:rFonts w:ascii="Arial" w:eastAsia="Times New Roman" w:hAnsi="Arial" w:cs="Arial"/>
                <w:color w:val="0070C0"/>
                <w:kern w:val="0"/>
                <w:sz w:val="22"/>
                <w:szCs w:val="22"/>
                <w:lang w:val="es-ES" w:eastAsia="es-ES" w:bidi="ar-SA"/>
              </w:rPr>
              <w:t xml:space="preserve">Berlusconi IV </w:t>
            </w:r>
            <w:r w:rsidR="00CA4EED">
              <w:rPr>
                <w:rFonts w:ascii="Arial" w:eastAsia="Times New Roman" w:hAnsi="Arial" w:cs="Arial"/>
                <w:color w:val="0070C0"/>
                <w:kern w:val="0"/>
                <w:sz w:val="22"/>
                <w:szCs w:val="22"/>
                <w:lang w:val="es-ES" w:eastAsia="es-ES" w:bidi="ar-SA"/>
              </w:rPr>
              <w:t>**</w:t>
            </w:r>
          </w:p>
        </w:tc>
        <w:tc>
          <w:tcPr>
            <w:tcW w:w="3920" w:type="dxa"/>
          </w:tcPr>
          <w:p w:rsidR="00CA69D9" w:rsidRPr="00F72396" w:rsidRDefault="00CA69D9" w:rsidP="007770AD">
            <w:pPr>
              <w:suppressAutoHyphens w:val="0"/>
              <w:rPr>
                <w:rFonts w:ascii="Arial" w:eastAsia="Times New Roman" w:hAnsi="Arial" w:cs="Arial"/>
                <w:color w:val="000000"/>
                <w:kern w:val="0"/>
                <w:lang w:val="es-ES" w:eastAsia="es-ES" w:bidi="ar-SA"/>
              </w:rPr>
            </w:pPr>
            <w:r w:rsidRPr="00F72396">
              <w:rPr>
                <w:rFonts w:ascii="Arial" w:eastAsia="Times New Roman" w:hAnsi="Arial" w:cs="Arial"/>
                <w:color w:val="000000"/>
                <w:kern w:val="0"/>
                <w:sz w:val="22"/>
                <w:szCs w:val="22"/>
                <w:lang w:val="es-ES" w:eastAsia="es-ES" w:bidi="ar-SA"/>
              </w:rPr>
              <w:t>8.05.2008 -16.11.2011</w:t>
            </w:r>
          </w:p>
        </w:tc>
      </w:tr>
      <w:tr w:rsidR="00CA69D9" w:rsidRPr="00F72396" w:rsidTr="00CA69D9">
        <w:trPr>
          <w:trHeight w:val="315"/>
        </w:trPr>
        <w:tc>
          <w:tcPr>
            <w:tcW w:w="3020" w:type="dxa"/>
          </w:tcPr>
          <w:p w:rsidR="00CA69D9" w:rsidRPr="00F72396" w:rsidRDefault="00CA69D9" w:rsidP="007770AD">
            <w:pPr>
              <w:suppressAutoHyphens w:val="0"/>
              <w:rPr>
                <w:rFonts w:ascii="Arial" w:eastAsia="Times New Roman" w:hAnsi="Arial" w:cs="Arial"/>
                <w:color w:val="7030A0"/>
                <w:kern w:val="0"/>
                <w:lang w:val="es-ES" w:eastAsia="es-ES" w:bidi="ar-SA"/>
              </w:rPr>
            </w:pPr>
            <w:r w:rsidRPr="00F72396">
              <w:rPr>
                <w:rFonts w:ascii="Arial" w:eastAsia="Times New Roman" w:hAnsi="Arial" w:cs="Arial"/>
                <w:color w:val="7030A0"/>
                <w:kern w:val="0"/>
                <w:sz w:val="22"/>
                <w:szCs w:val="22"/>
                <w:lang w:val="es-ES" w:eastAsia="es-ES" w:bidi="ar-SA"/>
              </w:rPr>
              <w:t xml:space="preserve">Monti </w:t>
            </w:r>
            <w:r w:rsidR="00CA4EED" w:rsidRPr="00CA4EED">
              <w:rPr>
                <w:rFonts w:ascii="Arial" w:eastAsia="Times New Roman" w:hAnsi="Arial" w:cs="Arial"/>
                <w:color w:val="7030A0"/>
                <w:kern w:val="0"/>
                <w:sz w:val="16"/>
                <w:szCs w:val="16"/>
                <w:lang w:val="es-ES" w:eastAsia="es-ES" w:bidi="ar-SA"/>
              </w:rPr>
              <w:t>tec</w:t>
            </w:r>
          </w:p>
        </w:tc>
        <w:tc>
          <w:tcPr>
            <w:tcW w:w="3920" w:type="dxa"/>
          </w:tcPr>
          <w:p w:rsidR="00CA69D9" w:rsidRPr="00F72396" w:rsidRDefault="00CA69D9" w:rsidP="007770AD">
            <w:pPr>
              <w:suppressAutoHyphens w:val="0"/>
              <w:rPr>
                <w:rFonts w:ascii="Arial" w:eastAsia="Times New Roman" w:hAnsi="Arial" w:cs="Arial"/>
                <w:color w:val="000000"/>
                <w:kern w:val="0"/>
                <w:lang w:val="es-ES" w:eastAsia="es-ES" w:bidi="ar-SA"/>
              </w:rPr>
            </w:pPr>
            <w:r w:rsidRPr="00F72396">
              <w:rPr>
                <w:rFonts w:ascii="Arial" w:eastAsia="Times New Roman" w:hAnsi="Arial" w:cs="Arial"/>
                <w:color w:val="000000"/>
                <w:kern w:val="0"/>
                <w:sz w:val="22"/>
                <w:szCs w:val="22"/>
                <w:lang w:val="es-ES" w:eastAsia="es-ES" w:bidi="ar-SA"/>
              </w:rPr>
              <w:t>16.11.2011-27.04.2013</w:t>
            </w:r>
          </w:p>
        </w:tc>
      </w:tr>
      <w:tr w:rsidR="00CA69D9" w:rsidRPr="00F72396" w:rsidTr="00CA69D9">
        <w:tblPrEx>
          <w:tblCellMar>
            <w:left w:w="70" w:type="dxa"/>
            <w:right w:w="70" w:type="dxa"/>
          </w:tblCellMar>
        </w:tblPrEx>
        <w:trPr>
          <w:trHeight w:val="315"/>
        </w:trPr>
        <w:tc>
          <w:tcPr>
            <w:tcW w:w="3020" w:type="dxa"/>
            <w:shd w:val="clear" w:color="auto" w:fill="auto"/>
            <w:noWrap/>
            <w:vAlign w:val="center"/>
            <w:hideMark/>
          </w:tcPr>
          <w:p w:rsidR="00CA69D9" w:rsidRPr="00F72396" w:rsidRDefault="00CA69D9" w:rsidP="007770AD">
            <w:pPr>
              <w:suppressAutoHyphens w:val="0"/>
              <w:rPr>
                <w:rFonts w:ascii="Arial" w:eastAsia="Times New Roman" w:hAnsi="Arial" w:cs="Arial"/>
                <w:color w:val="FF0000"/>
                <w:kern w:val="0"/>
                <w:lang w:val="es-ES" w:eastAsia="es-ES" w:bidi="ar-SA"/>
              </w:rPr>
            </w:pPr>
            <w:r w:rsidRPr="00F72396">
              <w:rPr>
                <w:rFonts w:ascii="Arial" w:eastAsia="Times New Roman" w:hAnsi="Arial" w:cs="Arial"/>
                <w:color w:val="FF0000"/>
                <w:kern w:val="0"/>
                <w:sz w:val="22"/>
                <w:szCs w:val="22"/>
                <w:lang w:val="es-ES" w:eastAsia="es-ES" w:bidi="ar-SA"/>
              </w:rPr>
              <w:t xml:space="preserve">Letta </w:t>
            </w:r>
            <w:r w:rsidR="00CA4EED">
              <w:rPr>
                <w:rFonts w:ascii="Arial" w:eastAsia="Times New Roman" w:hAnsi="Arial" w:cs="Arial"/>
                <w:color w:val="FF0000"/>
                <w:kern w:val="0"/>
                <w:sz w:val="22"/>
                <w:szCs w:val="22"/>
                <w:lang w:val="es-ES" w:eastAsia="es-ES" w:bidi="ar-SA"/>
              </w:rPr>
              <w:t>*</w:t>
            </w:r>
          </w:p>
        </w:tc>
        <w:tc>
          <w:tcPr>
            <w:tcW w:w="3920" w:type="dxa"/>
            <w:shd w:val="clear" w:color="auto" w:fill="auto"/>
            <w:noWrap/>
            <w:vAlign w:val="center"/>
            <w:hideMark/>
          </w:tcPr>
          <w:p w:rsidR="00CA69D9" w:rsidRPr="00F72396" w:rsidRDefault="000A5ECA" w:rsidP="007770AD">
            <w:pPr>
              <w:suppressAutoHyphens w:val="0"/>
              <w:rPr>
                <w:rFonts w:ascii="Arial" w:eastAsia="Times New Roman" w:hAnsi="Arial" w:cs="Arial"/>
                <w:color w:val="000000"/>
                <w:kern w:val="0"/>
                <w:lang w:val="es-ES" w:eastAsia="es-ES" w:bidi="ar-SA"/>
              </w:rPr>
            </w:pPr>
            <w:r>
              <w:rPr>
                <w:rFonts w:ascii="Arial" w:eastAsia="Times New Roman" w:hAnsi="Arial" w:cs="Arial"/>
                <w:color w:val="000000"/>
                <w:kern w:val="0"/>
                <w:sz w:val="22"/>
                <w:szCs w:val="22"/>
                <w:lang w:val="es-ES" w:eastAsia="es-ES" w:bidi="ar-SA"/>
              </w:rPr>
              <w:t>from 28.04.</w:t>
            </w:r>
            <w:r w:rsidR="00CA69D9" w:rsidRPr="00F72396">
              <w:rPr>
                <w:rFonts w:ascii="Arial" w:eastAsia="Times New Roman" w:hAnsi="Arial" w:cs="Arial"/>
                <w:color w:val="000000"/>
                <w:kern w:val="0"/>
                <w:sz w:val="22"/>
                <w:szCs w:val="22"/>
                <w:lang w:val="es-ES" w:eastAsia="es-ES" w:bidi="ar-SA"/>
              </w:rPr>
              <w:t>2013</w:t>
            </w:r>
          </w:p>
        </w:tc>
      </w:tr>
    </w:tbl>
    <w:p w:rsidR="00CA4EED" w:rsidRDefault="00CA69D9" w:rsidP="00CA4EED">
      <w:pPr>
        <w:suppressAutoHyphens w:val="0"/>
        <w:jc w:val="both"/>
        <w:rPr>
          <w:rFonts w:ascii="Arial" w:eastAsia="Calibri" w:hAnsi="Arial" w:cs="Arial"/>
          <w:kern w:val="0"/>
          <w:sz w:val="16"/>
          <w:szCs w:val="16"/>
          <w:lang w:val="en-US" w:eastAsia="en-GB" w:bidi="ar-SA"/>
        </w:rPr>
      </w:pPr>
      <w:r w:rsidRPr="00DD25ED">
        <w:rPr>
          <w:rFonts w:ascii="Arial" w:eastAsia="Calibri" w:hAnsi="Arial" w:cs="Arial"/>
          <w:kern w:val="0"/>
          <w:sz w:val="16"/>
          <w:szCs w:val="16"/>
          <w:lang w:val="en-US" w:eastAsia="en-GB" w:bidi="ar-SA"/>
        </w:rPr>
        <w:t>Source: our elaboration</w:t>
      </w:r>
      <w:r w:rsidR="00CA4EED">
        <w:rPr>
          <w:rFonts w:ascii="Arial" w:eastAsia="Calibri" w:hAnsi="Arial" w:cs="Arial"/>
          <w:kern w:val="0"/>
          <w:sz w:val="16"/>
          <w:szCs w:val="16"/>
          <w:lang w:val="en-US" w:eastAsia="en-GB" w:bidi="ar-SA"/>
        </w:rPr>
        <w:t xml:space="preserve">. </w:t>
      </w:r>
    </w:p>
    <w:p w:rsidR="00FA2641" w:rsidRPr="00CA4EED" w:rsidRDefault="00CA69D9" w:rsidP="00CA4EED">
      <w:pPr>
        <w:suppressAutoHyphens w:val="0"/>
        <w:jc w:val="both"/>
        <w:rPr>
          <w:rFonts w:ascii="Arial" w:eastAsia="Calibri" w:hAnsi="Arial" w:cs="Arial"/>
          <w:b/>
          <w:kern w:val="0"/>
          <w:sz w:val="16"/>
          <w:szCs w:val="16"/>
          <w:lang w:val="en-GB" w:eastAsia="en-GB" w:bidi="ar-SA"/>
        </w:rPr>
      </w:pPr>
      <w:r w:rsidRPr="00DD25ED">
        <w:rPr>
          <w:rFonts w:ascii="Arial" w:eastAsia="Calibri" w:hAnsi="Arial" w:cs="Arial"/>
          <w:kern w:val="0"/>
          <w:sz w:val="16"/>
          <w:szCs w:val="16"/>
          <w:lang w:val="en-US" w:eastAsia="en-GB" w:bidi="ar-SA"/>
        </w:rPr>
        <w:lastRenderedPageBreak/>
        <w:t xml:space="preserve">Note: </w:t>
      </w:r>
      <w:r w:rsidR="00CA4EED">
        <w:rPr>
          <w:rFonts w:ascii="Arial" w:eastAsia="Calibri" w:hAnsi="Arial" w:cs="Arial"/>
          <w:kern w:val="0"/>
          <w:sz w:val="16"/>
          <w:szCs w:val="16"/>
          <w:lang w:val="en-US" w:eastAsia="en-GB" w:bidi="ar-SA"/>
        </w:rPr>
        <w:t xml:space="preserve">* </w:t>
      </w:r>
      <w:r w:rsidRPr="00DD25ED">
        <w:rPr>
          <w:rFonts w:ascii="Arial" w:eastAsia="Calibri" w:hAnsi="Arial" w:cs="Arial"/>
          <w:kern w:val="0"/>
          <w:sz w:val="16"/>
          <w:szCs w:val="16"/>
          <w:lang w:val="en-US" w:eastAsia="en-GB" w:bidi="ar-SA"/>
        </w:rPr>
        <w:t>red underlines</w:t>
      </w:r>
      <w:r w:rsidRPr="00DD25ED">
        <w:rPr>
          <w:rFonts w:ascii="Arial" w:eastAsia="Calibri" w:hAnsi="Arial" w:cs="Arial"/>
          <w:b/>
          <w:kern w:val="0"/>
          <w:sz w:val="16"/>
          <w:szCs w:val="16"/>
          <w:lang w:val="en-US" w:eastAsia="en-GB" w:bidi="ar-SA"/>
        </w:rPr>
        <w:t xml:space="preserve"> </w:t>
      </w:r>
      <w:r w:rsidRPr="00A025CF">
        <w:rPr>
          <w:rStyle w:val="hps"/>
          <w:rFonts w:ascii="Arial" w:hAnsi="Arial" w:cs="Arial"/>
          <w:sz w:val="16"/>
          <w:szCs w:val="16"/>
          <w:lang w:val="en-GB"/>
        </w:rPr>
        <w:t xml:space="preserve">left-wing parties, </w:t>
      </w:r>
      <w:r w:rsidR="00CA4EED">
        <w:rPr>
          <w:rStyle w:val="hps"/>
          <w:rFonts w:ascii="Arial" w:hAnsi="Arial" w:cs="Arial"/>
          <w:sz w:val="16"/>
          <w:szCs w:val="16"/>
          <w:lang w:val="en-GB"/>
        </w:rPr>
        <w:t xml:space="preserve">** </w:t>
      </w:r>
      <w:r w:rsidRPr="00A025CF">
        <w:rPr>
          <w:rStyle w:val="hps"/>
          <w:rFonts w:ascii="Arial" w:hAnsi="Arial" w:cs="Arial"/>
          <w:sz w:val="16"/>
          <w:szCs w:val="16"/>
          <w:lang w:val="en-GB"/>
        </w:rPr>
        <w:t>blu</w:t>
      </w:r>
      <w:r w:rsidR="00F3727B">
        <w:rPr>
          <w:rStyle w:val="hps"/>
          <w:rFonts w:ascii="Arial" w:hAnsi="Arial" w:cs="Arial"/>
          <w:sz w:val="16"/>
          <w:szCs w:val="16"/>
          <w:lang w:val="en-GB"/>
        </w:rPr>
        <w:t>e</w:t>
      </w:r>
      <w:r w:rsidRPr="00A025CF">
        <w:rPr>
          <w:rStyle w:val="hps"/>
          <w:rFonts w:ascii="Arial" w:hAnsi="Arial" w:cs="Arial"/>
          <w:sz w:val="16"/>
          <w:szCs w:val="16"/>
          <w:lang w:val="en-GB"/>
        </w:rPr>
        <w:t xml:space="preserve"> underlines right-wing parties and violet</w:t>
      </w:r>
      <w:r w:rsidRPr="00A025CF">
        <w:rPr>
          <w:rStyle w:val="Fuentedeprrafopredeter1"/>
          <w:rFonts w:ascii="Arial" w:hAnsi="Arial" w:cs="Arial"/>
          <w:sz w:val="16"/>
          <w:szCs w:val="16"/>
          <w:lang w:val="en-GB"/>
        </w:rPr>
        <w:t xml:space="preserve"> </w:t>
      </w:r>
      <w:r w:rsidR="007C2B43" w:rsidRPr="007C2B43">
        <w:rPr>
          <w:rStyle w:val="Fuentedeprrafopredeter1"/>
          <w:rFonts w:ascii="Arial" w:hAnsi="Arial" w:cs="Arial"/>
          <w:sz w:val="16"/>
          <w:szCs w:val="16"/>
          <w:lang w:val="en-GB"/>
        </w:rPr>
        <w:t xml:space="preserve">technical parties </w:t>
      </w:r>
      <w:r w:rsidR="00CA4EED">
        <w:rPr>
          <w:rStyle w:val="Fuentedeprrafopredeter1"/>
          <w:rFonts w:ascii="Arial" w:hAnsi="Arial" w:cs="Arial"/>
          <w:sz w:val="16"/>
          <w:szCs w:val="16"/>
          <w:lang w:val="en-GB"/>
        </w:rPr>
        <w:t xml:space="preserve">and </w:t>
      </w:r>
      <w:proofErr w:type="spellStart"/>
      <w:r w:rsidR="00CA4EED">
        <w:rPr>
          <w:rStyle w:val="Fuentedeprrafopredeter1"/>
          <w:rFonts w:ascii="Arial" w:hAnsi="Arial" w:cs="Arial"/>
          <w:sz w:val="16"/>
          <w:szCs w:val="16"/>
          <w:lang w:val="en-GB"/>
        </w:rPr>
        <w:t>tec</w:t>
      </w:r>
      <w:proofErr w:type="spellEnd"/>
      <w:r w:rsidR="00CA4EED">
        <w:rPr>
          <w:rStyle w:val="Fuentedeprrafopredeter1"/>
          <w:rFonts w:ascii="Arial" w:hAnsi="Arial" w:cs="Arial"/>
          <w:sz w:val="16"/>
          <w:szCs w:val="16"/>
          <w:lang w:val="en-GB"/>
        </w:rPr>
        <w:t>, technical government</w:t>
      </w:r>
      <w:r w:rsidR="007C2B43" w:rsidRPr="007C2B43">
        <w:rPr>
          <w:rStyle w:val="Fuentedeprrafopredeter1"/>
          <w:rFonts w:ascii="Arial" w:hAnsi="Arial" w:cs="Arial"/>
          <w:sz w:val="16"/>
          <w:szCs w:val="16"/>
          <w:lang w:val="en-GB"/>
        </w:rPr>
        <w:t xml:space="preserve"> </w:t>
      </w:r>
    </w:p>
    <w:p w:rsidR="00CA69D9" w:rsidRPr="00EE41B9" w:rsidRDefault="00CA69D9" w:rsidP="00CA69D9">
      <w:pPr>
        <w:keepNext/>
        <w:suppressAutoHyphens w:val="0"/>
        <w:spacing w:before="240" w:after="60" w:line="360" w:lineRule="auto"/>
        <w:jc w:val="both"/>
        <w:outlineLvl w:val="0"/>
        <w:rPr>
          <w:rFonts w:ascii="Arial" w:eastAsia="Times New Roman" w:hAnsi="Arial" w:cs="Arial"/>
          <w:b/>
          <w:bCs/>
          <w:kern w:val="32"/>
          <w:lang w:val="en-US" w:eastAsia="es-ES" w:bidi="ar-SA"/>
        </w:rPr>
      </w:pPr>
      <w:r w:rsidRPr="00EE41B9">
        <w:rPr>
          <w:rFonts w:ascii="Arial" w:eastAsia="Times New Roman" w:hAnsi="Arial" w:cs="Arial"/>
          <w:b/>
          <w:bCs/>
          <w:kern w:val="32"/>
          <w:lang w:val="en-US" w:eastAsia="es-ES" w:bidi="ar-SA"/>
        </w:rPr>
        <w:t xml:space="preserve">3. </w:t>
      </w:r>
      <w:r>
        <w:rPr>
          <w:rFonts w:ascii="Arial" w:eastAsia="Times New Roman" w:hAnsi="Arial" w:cs="Arial"/>
          <w:b/>
          <w:bCs/>
          <w:kern w:val="32"/>
          <w:lang w:val="en-US" w:eastAsia="es-ES" w:bidi="ar-SA"/>
        </w:rPr>
        <w:t>Forecast</w:t>
      </w:r>
      <w:r w:rsidRPr="00EE41B9">
        <w:rPr>
          <w:rFonts w:ascii="Arial" w:eastAsia="Times New Roman" w:hAnsi="Arial" w:cs="Arial"/>
          <w:b/>
          <w:bCs/>
          <w:kern w:val="32"/>
          <w:lang w:val="en-US" w:eastAsia="es-ES" w:bidi="ar-SA"/>
        </w:rPr>
        <w:t xml:space="preserve"> </w:t>
      </w:r>
      <w:r>
        <w:rPr>
          <w:rFonts w:ascii="Arial" w:eastAsia="Times New Roman" w:hAnsi="Arial" w:cs="Arial"/>
          <w:b/>
          <w:bCs/>
          <w:kern w:val="32"/>
          <w:lang w:val="en-US" w:eastAsia="es-ES" w:bidi="ar-SA"/>
        </w:rPr>
        <w:t>analysis m</w:t>
      </w:r>
      <w:r w:rsidRPr="00EE41B9">
        <w:rPr>
          <w:rFonts w:ascii="Arial" w:eastAsia="Times New Roman" w:hAnsi="Arial" w:cs="Arial"/>
          <w:b/>
          <w:bCs/>
          <w:kern w:val="32"/>
          <w:lang w:val="en-US" w:eastAsia="es-ES" w:bidi="ar-SA"/>
        </w:rPr>
        <w:t>ethodology</w:t>
      </w:r>
    </w:p>
    <w:p w:rsidR="00CA69D9" w:rsidRPr="00EA2513" w:rsidRDefault="00CA69D9" w:rsidP="00CA69D9">
      <w:pPr>
        <w:suppressAutoHyphens w:val="0"/>
        <w:spacing w:after="200" w:line="360" w:lineRule="auto"/>
        <w:jc w:val="both"/>
        <w:rPr>
          <w:rFonts w:ascii="Arial" w:eastAsia="Times New Roman" w:hAnsi="Arial" w:cs="Arial"/>
          <w:kern w:val="0"/>
          <w:lang w:val="en-US" w:eastAsia="cs-CZ" w:bidi="ar-SA"/>
        </w:rPr>
      </w:pPr>
      <w:r w:rsidRPr="00EA2513">
        <w:rPr>
          <w:rFonts w:ascii="Arial" w:eastAsia="Calibri" w:hAnsi="Arial" w:cs="Arial"/>
          <w:i/>
          <w:kern w:val="0"/>
          <w:lang w:val="en-GB" w:eastAsia="en-US" w:bidi="ar-SA"/>
        </w:rPr>
        <w:t>3.1 Assessing forecast error</w:t>
      </w:r>
    </w:p>
    <w:p w:rsidR="0078778A" w:rsidRPr="00A80C46" w:rsidRDefault="0078778A" w:rsidP="00A17742">
      <w:pPr>
        <w:pStyle w:val="Normlnweb"/>
        <w:shd w:val="clear" w:color="auto" w:fill="FFFFFF"/>
        <w:spacing w:line="276" w:lineRule="auto"/>
        <w:jc w:val="both"/>
        <w:rPr>
          <w:rFonts w:ascii="Arial" w:hAnsi="Arial" w:cs="Arial"/>
          <w:lang w:val="en-US"/>
        </w:rPr>
      </w:pPr>
      <w:r w:rsidRPr="00A80C46">
        <w:rPr>
          <w:rFonts w:ascii="Arial" w:hAnsi="Arial" w:cs="Arial"/>
          <w:lang w:val="en-US"/>
        </w:rPr>
        <w:t xml:space="preserve">In this section </w:t>
      </w:r>
      <w:r w:rsidR="00B83400">
        <w:rPr>
          <w:rFonts w:ascii="Arial" w:hAnsi="Arial" w:cs="Arial"/>
          <w:lang w:val="en-US"/>
        </w:rPr>
        <w:t>I</w:t>
      </w:r>
      <w:r w:rsidRPr="00A80C46">
        <w:rPr>
          <w:rFonts w:ascii="Arial" w:hAnsi="Arial" w:cs="Arial"/>
          <w:lang w:val="en-US"/>
        </w:rPr>
        <w:t xml:space="preserve"> describe the techniques used </w:t>
      </w:r>
      <w:r>
        <w:rPr>
          <w:rFonts w:ascii="Arial" w:hAnsi="Arial" w:cs="Arial"/>
          <w:lang w:val="en-US"/>
        </w:rPr>
        <w:t>to</w:t>
      </w:r>
      <w:r w:rsidRPr="00A80C46">
        <w:rPr>
          <w:rFonts w:ascii="Arial" w:hAnsi="Arial" w:cs="Arial"/>
          <w:lang w:val="en-US"/>
        </w:rPr>
        <w:t xml:space="preserve"> assess the quality of forecasts. </w:t>
      </w:r>
      <w:r>
        <w:rPr>
          <w:rFonts w:ascii="Arial" w:hAnsi="Arial" w:cs="Arial"/>
          <w:lang w:val="en-US"/>
        </w:rPr>
        <w:t>T</w:t>
      </w:r>
      <w:r w:rsidRPr="00A80C46">
        <w:rPr>
          <w:rFonts w:ascii="Arial" w:hAnsi="Arial" w:cs="Arial"/>
          <w:lang w:val="en-US"/>
        </w:rPr>
        <w:t>here are some</w:t>
      </w:r>
      <w:r>
        <w:rPr>
          <w:rFonts w:ascii="Arial" w:hAnsi="Arial" w:cs="Arial"/>
          <w:lang w:val="en-US"/>
        </w:rPr>
        <w:t xml:space="preserve"> </w:t>
      </w:r>
      <w:r w:rsidRPr="00A80C46">
        <w:rPr>
          <w:rFonts w:ascii="Arial" w:hAnsi="Arial" w:cs="Arial"/>
          <w:lang w:val="en-US"/>
        </w:rPr>
        <w:t>forecasters who make more accurate analys</w:t>
      </w:r>
      <w:r>
        <w:rPr>
          <w:rFonts w:ascii="Arial" w:hAnsi="Arial" w:cs="Arial"/>
          <w:lang w:val="en-US"/>
        </w:rPr>
        <w:t>e</w:t>
      </w:r>
      <w:r w:rsidRPr="00A80C46">
        <w:rPr>
          <w:rFonts w:ascii="Arial" w:hAnsi="Arial" w:cs="Arial"/>
          <w:lang w:val="en-US"/>
        </w:rPr>
        <w:t xml:space="preserve">s than others. </w:t>
      </w:r>
      <w:r w:rsidR="00B83400">
        <w:rPr>
          <w:rFonts w:ascii="Arial" w:hAnsi="Arial" w:cs="Arial"/>
          <w:lang w:val="en-US"/>
        </w:rPr>
        <w:t>I</w:t>
      </w:r>
      <w:r w:rsidRPr="00A80C46">
        <w:rPr>
          <w:rFonts w:ascii="Arial" w:hAnsi="Arial" w:cs="Arial"/>
          <w:lang w:val="en-US"/>
        </w:rPr>
        <w:t xml:space="preserve"> defin</w:t>
      </w:r>
      <w:r>
        <w:rPr>
          <w:rFonts w:ascii="Arial" w:hAnsi="Arial" w:cs="Arial"/>
          <w:lang w:val="en-US"/>
        </w:rPr>
        <w:t>e</w:t>
      </w:r>
      <w:r w:rsidRPr="00A80C46">
        <w:rPr>
          <w:rFonts w:ascii="Arial" w:hAnsi="Arial" w:cs="Arial"/>
          <w:lang w:val="en-US"/>
        </w:rPr>
        <w:t xml:space="preserve"> the </w:t>
      </w:r>
      <w:r>
        <w:rPr>
          <w:rFonts w:ascii="Arial" w:hAnsi="Arial" w:cs="Arial"/>
          <w:lang w:val="en-US"/>
        </w:rPr>
        <w:t xml:space="preserve">term </w:t>
      </w:r>
      <w:r w:rsidRPr="00A80C46">
        <w:rPr>
          <w:rFonts w:ascii="Arial" w:hAnsi="Arial" w:cs="Arial"/>
          <w:lang w:val="en-US"/>
        </w:rPr>
        <w:t>“forecast error” as the diff</w:t>
      </w:r>
      <w:r>
        <w:rPr>
          <w:rFonts w:ascii="Arial" w:hAnsi="Arial" w:cs="Arial"/>
          <w:lang w:val="en-US"/>
        </w:rPr>
        <w:t xml:space="preserve">erence between the actual deficit </w:t>
      </w:r>
      <w:proofErr w:type="spellStart"/>
      <w:proofErr w:type="gramStart"/>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t</w:t>
      </w:r>
      <w:proofErr w:type="spellEnd"/>
      <w:proofErr w:type="gramEnd"/>
      <w:r w:rsidR="009954C8">
        <w:rPr>
          <w:rFonts w:ascii="Arial" w:hAnsi="Arial" w:cs="Arial"/>
          <w:lang w:val="en-US"/>
        </w:rPr>
        <w:t xml:space="preserve"> </w:t>
      </w:r>
      <w:r>
        <w:rPr>
          <w:rFonts w:ascii="Arial" w:hAnsi="Arial" w:cs="Arial"/>
          <w:lang w:val="en-US"/>
        </w:rPr>
        <w:t>at time t and</w:t>
      </w:r>
      <w:r w:rsidRPr="0078778A">
        <w:rPr>
          <w:rFonts w:ascii="Arial" w:hAnsi="Arial" w:cs="Arial"/>
          <w:lang w:val="en-US"/>
        </w:rPr>
        <w:t xml:space="preserve"> </w:t>
      </w:r>
      <w:r>
        <w:rPr>
          <w:rFonts w:ascii="Arial" w:hAnsi="Arial" w:cs="Arial"/>
          <w:lang w:val="en-US"/>
        </w:rPr>
        <w:t xml:space="preserve">the actual deficit </w:t>
      </w:r>
      <w:r w:rsidR="009954C8" w:rsidRPr="009954C8">
        <w:rPr>
          <w:rFonts w:ascii="Arial" w:eastAsia="Calibri" w:hAnsi="Arial" w:cs="Arial"/>
          <w:i/>
          <w:kern w:val="0"/>
          <w:lang w:val="en-GB" w:eastAsia="en-US" w:bidi="ar-SA"/>
        </w:rPr>
        <w:t>d</w:t>
      </w:r>
      <w:r w:rsidR="009954C8">
        <w:rPr>
          <w:rFonts w:ascii="Arial" w:eastAsia="Calibri" w:hAnsi="Arial" w:cs="Arial"/>
          <w:i/>
          <w:kern w:val="0"/>
          <w:vertAlign w:val="subscript"/>
          <w:lang w:val="en-GB" w:eastAsia="en-US" w:bidi="ar-SA"/>
        </w:rPr>
        <w:t>t+1</w:t>
      </w:r>
      <w:r w:rsidR="009954C8">
        <w:rPr>
          <w:rFonts w:ascii="Arial" w:hAnsi="Arial" w:cs="Arial"/>
          <w:lang w:val="en-US"/>
        </w:rPr>
        <w:t xml:space="preserve"> </w:t>
      </w:r>
      <w:r>
        <w:rPr>
          <w:rFonts w:ascii="Arial" w:hAnsi="Arial" w:cs="Arial"/>
          <w:lang w:val="en-US"/>
        </w:rPr>
        <w:t xml:space="preserve">at time t+1 </w:t>
      </w:r>
      <w:r w:rsidRPr="00A80C46">
        <w:rPr>
          <w:rFonts w:ascii="Arial" w:hAnsi="Arial" w:cs="Arial"/>
          <w:lang w:val="en-US"/>
        </w:rPr>
        <w:t>and the forecast</w:t>
      </w:r>
      <w:r>
        <w:rPr>
          <w:rFonts w:ascii="Arial" w:hAnsi="Arial" w:cs="Arial"/>
          <w:lang w:val="en-US"/>
        </w:rPr>
        <w:t>ed</w:t>
      </w:r>
      <w:r w:rsidRPr="00A80C46">
        <w:rPr>
          <w:rFonts w:ascii="Arial" w:hAnsi="Arial" w:cs="Arial"/>
          <w:lang w:val="en-US"/>
        </w:rPr>
        <w:t xml:space="preserve"> value</w:t>
      </w:r>
      <w:r>
        <w:rPr>
          <w:rFonts w:ascii="Arial" w:hAnsi="Arial" w:cs="Arial"/>
          <w:lang w:val="en-US"/>
        </w:rPr>
        <w:t xml:space="preserve"> </w:t>
      </w:r>
      <w:proofErr w:type="spellStart"/>
      <w:r w:rsidR="009954C8" w:rsidRPr="009954C8">
        <w:rPr>
          <w:rFonts w:ascii="Arial" w:eastAsia="Calibri" w:hAnsi="Arial" w:cs="Arial"/>
          <w:i/>
          <w:kern w:val="0"/>
          <w:lang w:val="en-GB" w:eastAsia="en-US" w:bidi="ar-SA"/>
        </w:rPr>
        <w:t>d</w:t>
      </w:r>
      <w:r w:rsidR="009954C8" w:rsidRPr="009954C8">
        <w:rPr>
          <w:rFonts w:ascii="Arial" w:eastAsia="Calibri" w:hAnsi="Arial" w:cs="Arial"/>
          <w:i/>
          <w:kern w:val="0"/>
          <w:vertAlign w:val="subscript"/>
          <w:lang w:val="en-GB" w:eastAsia="en-US" w:bidi="ar-SA"/>
        </w:rPr>
        <w:t>f</w:t>
      </w:r>
      <w:proofErr w:type="spellEnd"/>
      <w:r>
        <w:rPr>
          <w:rFonts w:ascii="Arial" w:hAnsi="Arial" w:cs="Arial"/>
          <w:lang w:val="en-US"/>
        </w:rPr>
        <w:t xml:space="preserve"> at time t and </w:t>
      </w:r>
      <w:r w:rsidR="009954C8" w:rsidRPr="009954C8">
        <w:rPr>
          <w:rFonts w:ascii="Arial" w:eastAsia="Calibri" w:hAnsi="Arial" w:cs="Arial"/>
          <w:i/>
          <w:kern w:val="0"/>
          <w:lang w:val="en-GB" w:eastAsia="en-US" w:bidi="ar-SA"/>
        </w:rPr>
        <w:t>d</w:t>
      </w:r>
      <w:r w:rsidR="009954C8">
        <w:rPr>
          <w:rFonts w:ascii="Arial" w:eastAsia="Calibri" w:hAnsi="Arial" w:cs="Arial"/>
          <w:i/>
          <w:kern w:val="0"/>
          <w:vertAlign w:val="subscript"/>
          <w:lang w:val="en-GB" w:eastAsia="en-US" w:bidi="ar-SA"/>
        </w:rPr>
        <w:t>g</w:t>
      </w:r>
      <w:r>
        <w:rPr>
          <w:rFonts w:ascii="Arial" w:hAnsi="Arial" w:cs="Arial"/>
          <w:lang w:val="en-US"/>
        </w:rPr>
        <w:t xml:space="preserve"> at time t+1:</w:t>
      </w:r>
    </w:p>
    <w:p w:rsidR="007A254F" w:rsidRDefault="001872B5" w:rsidP="00CA69D9">
      <w:pPr>
        <w:pStyle w:val="Normlnweb"/>
        <w:shd w:val="clear" w:color="auto" w:fill="FFFFFF"/>
        <w:spacing w:line="360" w:lineRule="auto"/>
        <w:rPr>
          <w:rFonts w:ascii="Arial" w:hAnsi="Arial" w:cs="Arial"/>
          <w:kern w:val="0"/>
          <w:lang w:val="en-GB" w:eastAsia="cs-CZ" w:bidi="ar-SA"/>
        </w:rPr>
      </w:pPr>
      <w:r w:rsidRPr="001872B5">
        <w:rPr>
          <w:noProof/>
          <w:lang w:val="es-ES" w:eastAsia="es-ES" w:bidi="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margin-left:168.05pt;margin-top:8.8pt;width:85.25pt;height:25.05pt;z-index:251665408" filled="t">
            <v:imagedata r:id="rId12" o:title=""/>
          </v:shape>
          <o:OLEObject Type="Embed" ProgID="Equation.3" ShapeID="_x0000_s1031" DrawAspect="Content" ObjectID="_1464526510" r:id="rId13"/>
        </w:pict>
      </w:r>
      <w:r w:rsidR="00CA69D9">
        <w:rPr>
          <w:lang w:val="en-GB"/>
        </w:rPr>
        <w:t xml:space="preserve">                                                                                                 </w:t>
      </w:r>
      <w:r w:rsidR="007A254F">
        <w:rPr>
          <w:lang w:val="en-GB"/>
        </w:rPr>
        <w:t xml:space="preserve">                                       </w:t>
      </w:r>
      <w:r w:rsidR="00CA69D9">
        <w:rPr>
          <w:lang w:val="en-GB"/>
        </w:rPr>
        <w:t xml:space="preserve"> </w:t>
      </w:r>
      <w:r w:rsidR="00CA69D9" w:rsidRPr="00EB0CCC">
        <w:rPr>
          <w:rFonts w:ascii="Arial" w:hAnsi="Arial" w:cs="Arial"/>
          <w:kern w:val="0"/>
          <w:sz w:val="18"/>
          <w:szCs w:val="18"/>
          <w:lang w:val="en-GB" w:eastAsia="cs-CZ" w:bidi="ar-SA"/>
        </w:rPr>
        <w:t>(1)</w:t>
      </w:r>
      <w:r w:rsidR="00CA69D9" w:rsidRPr="00EB0CCC">
        <w:rPr>
          <w:rFonts w:ascii="Arial" w:hAnsi="Arial" w:cs="Arial"/>
          <w:kern w:val="0"/>
          <w:lang w:val="en-GB" w:eastAsia="cs-CZ" w:bidi="ar-SA"/>
        </w:rPr>
        <w:t xml:space="preserve">   </w:t>
      </w:r>
    </w:p>
    <w:p w:rsidR="007A254F" w:rsidRDefault="007A254F" w:rsidP="00CA69D9">
      <w:pPr>
        <w:pStyle w:val="Normlnweb"/>
        <w:shd w:val="clear" w:color="auto" w:fill="FFFFFF"/>
        <w:spacing w:line="360" w:lineRule="auto"/>
        <w:rPr>
          <w:rFonts w:ascii="Arial" w:hAnsi="Arial" w:cs="Arial"/>
          <w:kern w:val="0"/>
          <w:lang w:val="en-GB" w:eastAsia="cs-CZ" w:bidi="ar-SA"/>
        </w:rPr>
      </w:pPr>
    </w:p>
    <w:p w:rsidR="00CA69D9" w:rsidRDefault="001872B5" w:rsidP="00CA69D9">
      <w:pPr>
        <w:pStyle w:val="Normlnweb"/>
        <w:shd w:val="clear" w:color="auto" w:fill="FFFFFF"/>
        <w:spacing w:line="360" w:lineRule="auto"/>
        <w:rPr>
          <w:lang w:val="en-GB"/>
        </w:rPr>
      </w:pPr>
      <w:r w:rsidRPr="001872B5">
        <w:rPr>
          <w:rFonts w:ascii="Arial" w:hAnsi="Arial" w:cs="Arial"/>
          <w:noProof/>
          <w:lang w:val="es-ES" w:eastAsia="es-ES" w:bidi="ar-SA"/>
        </w:rPr>
        <w:pict>
          <v:shape id="_x0000_s1046" type="#_x0000_t75" style="position:absolute;margin-left:162.45pt;margin-top:9.7pt;width:90.8pt;height:23.65pt;z-index:251669504" filled="t">
            <v:imagedata r:id="rId14" o:title=""/>
          </v:shape>
          <o:OLEObject Type="Embed" ProgID="Equation.3" ShapeID="_x0000_s1046" DrawAspect="Content" ObjectID="_1464526511" r:id="rId15"/>
        </w:pict>
      </w:r>
      <w:r w:rsidR="00CA69D9" w:rsidRPr="00EB0CCC">
        <w:rPr>
          <w:rFonts w:ascii="Arial" w:hAnsi="Arial" w:cs="Arial"/>
          <w:kern w:val="0"/>
          <w:lang w:val="en-GB" w:eastAsia="cs-CZ" w:bidi="ar-SA"/>
        </w:rPr>
        <w:t xml:space="preserve">                                                        </w:t>
      </w:r>
    </w:p>
    <w:p w:rsidR="00CA69D9" w:rsidRPr="00A80C46" w:rsidRDefault="00CA69D9" w:rsidP="00CA69D9">
      <w:pPr>
        <w:pStyle w:val="Normlnweb"/>
        <w:shd w:val="clear" w:color="auto" w:fill="FFFFFF"/>
        <w:spacing w:line="360" w:lineRule="auto"/>
        <w:rPr>
          <w:rFonts w:ascii="Arial" w:hAnsi="Arial" w:cs="Arial"/>
          <w:lang w:val="en-US"/>
        </w:rPr>
      </w:pPr>
      <w:r>
        <w:rPr>
          <w:rFonts w:ascii="Arial" w:hAnsi="Arial" w:cs="Arial"/>
          <w:lang w:val="en-US"/>
        </w:rPr>
        <w:t xml:space="preserve">                                                           </w:t>
      </w:r>
      <w:r>
        <w:rPr>
          <w:lang w:val="en-GB"/>
        </w:rPr>
        <w:t xml:space="preserve">                                 </w:t>
      </w:r>
      <w:r w:rsidR="007A254F">
        <w:rPr>
          <w:lang w:val="en-GB"/>
        </w:rPr>
        <w:t xml:space="preserve">                                          </w:t>
      </w:r>
      <w:r w:rsidRPr="00EB0CCC">
        <w:rPr>
          <w:rFonts w:ascii="Arial" w:hAnsi="Arial" w:cs="Arial"/>
          <w:kern w:val="0"/>
          <w:sz w:val="18"/>
          <w:szCs w:val="18"/>
          <w:lang w:val="en-GB" w:eastAsia="cs-CZ" w:bidi="ar-SA"/>
        </w:rPr>
        <w:t>(2)</w:t>
      </w:r>
      <w:r w:rsidRPr="00EB0CCC">
        <w:rPr>
          <w:rFonts w:ascii="Arial" w:hAnsi="Arial" w:cs="Arial"/>
          <w:kern w:val="0"/>
          <w:lang w:val="en-GB" w:eastAsia="cs-CZ" w:bidi="ar-SA"/>
        </w:rPr>
        <w:t xml:space="preserve">                                                           </w:t>
      </w:r>
    </w:p>
    <w:p w:rsidR="00067774" w:rsidRDefault="00067774" w:rsidP="00CA69D9">
      <w:pPr>
        <w:pStyle w:val="Normlnweb"/>
        <w:shd w:val="clear" w:color="auto" w:fill="FFFFFF"/>
        <w:spacing w:line="360" w:lineRule="auto"/>
        <w:rPr>
          <w:rFonts w:ascii="Arial" w:hAnsi="Arial" w:cs="Arial"/>
          <w:lang w:val="en-US"/>
        </w:rPr>
      </w:pPr>
    </w:p>
    <w:p w:rsidR="00CA69D9" w:rsidRDefault="00C8471C" w:rsidP="00A17742">
      <w:pPr>
        <w:pStyle w:val="Normlnweb"/>
        <w:shd w:val="clear" w:color="auto" w:fill="FFFFFF"/>
        <w:spacing w:line="276" w:lineRule="auto"/>
        <w:jc w:val="both"/>
        <w:rPr>
          <w:rFonts w:ascii="Arial" w:hAnsi="Arial" w:cs="Arial"/>
          <w:lang w:val="en-US"/>
        </w:rPr>
      </w:pPr>
      <w:r>
        <w:rPr>
          <w:rFonts w:ascii="Arial" w:hAnsi="Arial" w:cs="Arial"/>
          <w:lang w:val="en-US"/>
        </w:rPr>
        <w:t>I</w:t>
      </w:r>
      <w:r w:rsidR="00CA69D9" w:rsidRPr="00A80C46">
        <w:rPr>
          <w:rFonts w:ascii="Arial" w:hAnsi="Arial" w:cs="Arial"/>
          <w:lang w:val="en-US"/>
        </w:rPr>
        <w:t xml:space="preserve"> comput</w:t>
      </w:r>
      <w:r w:rsidR="00067774">
        <w:rPr>
          <w:rFonts w:ascii="Arial" w:hAnsi="Arial" w:cs="Arial"/>
          <w:lang w:val="en-US"/>
        </w:rPr>
        <w:t>e</w:t>
      </w:r>
      <w:r w:rsidR="00CA69D9" w:rsidRPr="00A80C46">
        <w:rPr>
          <w:rFonts w:ascii="Arial" w:hAnsi="Arial" w:cs="Arial"/>
          <w:lang w:val="en-US"/>
        </w:rPr>
        <w:t xml:space="preserve"> many accuracy statistics thro</w:t>
      </w:r>
      <w:r w:rsidR="00A17742">
        <w:rPr>
          <w:rFonts w:ascii="Arial" w:hAnsi="Arial" w:cs="Arial"/>
          <w:lang w:val="en-US"/>
        </w:rPr>
        <w:t xml:space="preserve">ugh </w:t>
      </w:r>
      <w:r>
        <w:rPr>
          <w:rFonts w:ascii="Arial" w:hAnsi="Arial" w:cs="Arial"/>
          <w:lang w:val="en-US"/>
        </w:rPr>
        <w:t xml:space="preserve">the </w:t>
      </w:r>
      <w:r w:rsidR="00CA69D9" w:rsidRPr="00A80C46">
        <w:rPr>
          <w:rFonts w:ascii="Arial" w:hAnsi="Arial" w:cs="Arial"/>
          <w:lang w:val="en-US"/>
        </w:rPr>
        <w:t>measur</w:t>
      </w:r>
      <w:r w:rsidR="00067774">
        <w:rPr>
          <w:rFonts w:ascii="Arial" w:hAnsi="Arial" w:cs="Arial"/>
          <w:lang w:val="en-US"/>
        </w:rPr>
        <w:t xml:space="preserve">es of aggregate forecast errors </w:t>
      </w:r>
      <w:r w:rsidR="00A17742">
        <w:rPr>
          <w:rFonts w:ascii="Arial" w:eastAsia="Calibri" w:hAnsi="Arial" w:cs="Arial"/>
          <w:i/>
          <w:kern w:val="0"/>
          <w:lang w:val="en-GB" w:eastAsia="en-US" w:bidi="ar-SA"/>
        </w:rPr>
        <w:t>e</w:t>
      </w:r>
      <w:r w:rsidR="00A17742">
        <w:rPr>
          <w:rFonts w:ascii="Arial" w:eastAsia="Calibri" w:hAnsi="Arial" w:cs="Arial"/>
          <w:i/>
          <w:kern w:val="0"/>
          <w:vertAlign w:val="subscript"/>
          <w:lang w:val="en-GB" w:eastAsia="en-US" w:bidi="ar-SA"/>
        </w:rPr>
        <w:t>t</w:t>
      </w:r>
      <w:proofErr w:type="gramStart"/>
      <w:r w:rsidR="00067774">
        <w:rPr>
          <w:rFonts w:ascii="Arial" w:hAnsi="Arial" w:cs="Arial"/>
          <w:lang w:val="en-US"/>
        </w:rPr>
        <w:t>,</w:t>
      </w:r>
      <w:r w:rsidR="00067774" w:rsidRPr="00067774">
        <w:rPr>
          <w:lang w:val="en-US"/>
        </w:rPr>
        <w:t xml:space="preserve"> </w:t>
      </w:r>
      <w:r w:rsidR="002711A4">
        <w:rPr>
          <w:lang w:val="en-US"/>
        </w:rPr>
        <w:t xml:space="preserve"> </w:t>
      </w:r>
      <w:r w:rsidR="00067774">
        <w:rPr>
          <w:rFonts w:ascii="Arial" w:hAnsi="Arial" w:cs="Arial"/>
          <w:lang w:val="en-US"/>
        </w:rPr>
        <w:t>where</w:t>
      </w:r>
      <w:proofErr w:type="gramEnd"/>
      <w:r w:rsidR="00067774">
        <w:rPr>
          <w:rFonts w:ascii="Arial" w:hAnsi="Arial" w:cs="Arial"/>
          <w:lang w:val="en-US"/>
        </w:rPr>
        <w:t xml:space="preserve"> this is either</w:t>
      </w:r>
      <w:r w:rsidR="00067774" w:rsidRPr="00067774">
        <w:rPr>
          <w:lang w:val="en-US"/>
        </w:rPr>
        <w:t xml:space="preserve"> </w:t>
      </w:r>
      <w:proofErr w:type="spellStart"/>
      <w:r w:rsidR="009954C8">
        <w:rPr>
          <w:rFonts w:ascii="Arial" w:eastAsia="Calibri" w:hAnsi="Arial" w:cs="Arial"/>
          <w:i/>
          <w:kern w:val="0"/>
          <w:lang w:val="en-GB" w:eastAsia="en-US" w:bidi="ar-SA"/>
        </w:rPr>
        <w:t>e</w:t>
      </w:r>
      <w:r w:rsidR="009954C8">
        <w:rPr>
          <w:rFonts w:ascii="Arial" w:eastAsia="Calibri" w:hAnsi="Arial" w:cs="Arial"/>
          <w:i/>
          <w:kern w:val="0"/>
          <w:vertAlign w:val="subscript"/>
          <w:lang w:val="en-GB" w:eastAsia="en-US" w:bidi="ar-SA"/>
        </w:rPr>
        <w:t>f</w:t>
      </w:r>
      <w:proofErr w:type="spellEnd"/>
      <w:r w:rsidR="009954C8">
        <w:rPr>
          <w:rFonts w:ascii="Arial" w:hAnsi="Arial" w:cs="Arial"/>
          <w:lang w:val="en-US"/>
        </w:rPr>
        <w:t xml:space="preserve"> </w:t>
      </w:r>
      <w:r w:rsidR="00067774">
        <w:rPr>
          <w:rFonts w:ascii="Arial" w:hAnsi="Arial" w:cs="Arial"/>
          <w:lang w:val="en-US"/>
        </w:rPr>
        <w:t>or</w:t>
      </w:r>
      <w:r w:rsidR="009954C8" w:rsidRPr="009954C8">
        <w:rPr>
          <w:rFonts w:ascii="Arial" w:eastAsia="Calibri" w:hAnsi="Arial" w:cs="Arial"/>
          <w:i/>
          <w:kern w:val="0"/>
          <w:lang w:val="en-GB" w:eastAsia="en-US" w:bidi="ar-SA"/>
        </w:rPr>
        <w:t xml:space="preserve"> </w:t>
      </w:r>
      <w:proofErr w:type="spellStart"/>
      <w:r w:rsidR="009954C8">
        <w:rPr>
          <w:rFonts w:ascii="Arial" w:eastAsia="Calibri" w:hAnsi="Arial" w:cs="Arial"/>
          <w:i/>
          <w:kern w:val="0"/>
          <w:lang w:val="en-GB" w:eastAsia="en-US" w:bidi="ar-SA"/>
        </w:rPr>
        <w:t>e</w:t>
      </w:r>
      <w:r w:rsidR="009954C8">
        <w:rPr>
          <w:rFonts w:ascii="Arial" w:eastAsia="Calibri" w:hAnsi="Arial" w:cs="Arial"/>
          <w:i/>
          <w:kern w:val="0"/>
          <w:vertAlign w:val="subscript"/>
          <w:lang w:val="en-GB" w:eastAsia="en-US" w:bidi="ar-SA"/>
        </w:rPr>
        <w:t>g</w:t>
      </w:r>
      <w:proofErr w:type="spellEnd"/>
      <w:r w:rsidR="00067774">
        <w:rPr>
          <w:rFonts w:ascii="Arial" w:hAnsi="Arial" w:cs="Arial"/>
          <w:lang w:val="en-US"/>
        </w:rPr>
        <w:t>:</w:t>
      </w:r>
    </w:p>
    <w:p w:rsidR="00CA69D9" w:rsidRDefault="001872B5" w:rsidP="00CA69D9">
      <w:pPr>
        <w:pStyle w:val="Prrafodelista1"/>
        <w:numPr>
          <w:ilvl w:val="0"/>
          <w:numId w:val="1"/>
        </w:numPr>
        <w:spacing w:line="360" w:lineRule="auto"/>
        <w:jc w:val="both"/>
        <w:rPr>
          <w:rFonts w:ascii="Arial" w:hAnsi="Arial" w:cs="Arial"/>
          <w:lang w:val="en-US"/>
        </w:rPr>
      </w:pPr>
      <w:r w:rsidRPr="001872B5">
        <w:rPr>
          <w:rFonts w:ascii="Arial" w:hAnsi="Arial" w:cs="Arial"/>
          <w:noProof/>
          <w:lang w:val="es-ES" w:eastAsia="es-ES" w:bidi="ar-SA"/>
        </w:rPr>
        <w:pict>
          <v:shape id="_x0000_s1200" type="#_x0000_t75" style="position:absolute;left:0;text-align:left;margin-left:191.25pt;margin-top:18.2pt;width:92.95pt;height:21.2pt;z-index:251812864" filled="t">
            <v:imagedata r:id="rId16" o:title=""/>
          </v:shape>
          <o:OLEObject Type="Embed" ProgID="Equation.3" ShapeID="_x0000_s1200" DrawAspect="Content" ObjectID="_1464526512" r:id="rId17"/>
        </w:pict>
      </w:r>
      <w:r w:rsidR="00CA69D9" w:rsidRPr="00A80C46">
        <w:rPr>
          <w:rFonts w:ascii="Arial" w:hAnsi="Arial" w:cs="Arial"/>
          <w:lang w:val="en-US"/>
        </w:rPr>
        <w:t>ME mean error</w:t>
      </w:r>
    </w:p>
    <w:p w:rsidR="00FB353F" w:rsidRPr="00A80C46" w:rsidRDefault="00FB353F" w:rsidP="00FB353F">
      <w:pPr>
        <w:pStyle w:val="Prrafodelista1"/>
        <w:spacing w:line="360" w:lineRule="auto"/>
        <w:ind w:left="644"/>
        <w:jc w:val="both"/>
        <w:rPr>
          <w:rFonts w:ascii="Arial" w:hAnsi="Arial" w:cs="Arial"/>
          <w:lang w:val="en-US"/>
        </w:rPr>
      </w:pPr>
    </w:p>
    <w:p w:rsidR="00CA69D9" w:rsidRPr="00C8471C" w:rsidRDefault="00FB353F" w:rsidP="00CA69D9">
      <w:pPr>
        <w:pStyle w:val="Prrafodelista1"/>
        <w:spacing w:line="360" w:lineRule="auto"/>
        <w:ind w:left="0"/>
        <w:jc w:val="both"/>
        <w:rPr>
          <w:sz w:val="16"/>
          <w:szCs w:val="16"/>
          <w:lang w:val="en-GB"/>
        </w:rPr>
      </w:pPr>
      <w:r w:rsidRPr="00C8471C">
        <w:rPr>
          <w:sz w:val="16"/>
          <w:szCs w:val="16"/>
          <w:lang w:val="en-GB"/>
        </w:rPr>
        <w:t xml:space="preserve">                                                                                                                   </w:t>
      </w:r>
      <w:r w:rsidR="009346E4" w:rsidRPr="00C8471C">
        <w:rPr>
          <w:sz w:val="16"/>
          <w:szCs w:val="16"/>
          <w:lang w:val="en-GB"/>
        </w:rPr>
        <w:tab/>
      </w:r>
      <w:r w:rsidR="009346E4" w:rsidRPr="00C8471C">
        <w:rPr>
          <w:sz w:val="16"/>
          <w:szCs w:val="16"/>
          <w:lang w:val="en-GB"/>
        </w:rPr>
        <w:tab/>
      </w:r>
      <w:r w:rsidR="009346E4" w:rsidRPr="00C8471C">
        <w:rPr>
          <w:sz w:val="16"/>
          <w:szCs w:val="16"/>
          <w:lang w:val="en-GB"/>
        </w:rPr>
        <w:tab/>
      </w:r>
      <w:r w:rsidRPr="00C8471C">
        <w:rPr>
          <w:sz w:val="16"/>
          <w:szCs w:val="16"/>
          <w:lang w:val="en-GB"/>
        </w:rPr>
        <w:t xml:space="preserve">                                           </w:t>
      </w:r>
      <w:r w:rsidR="00CA69D9" w:rsidRPr="00C8471C">
        <w:rPr>
          <w:rFonts w:ascii="Arial" w:hAnsi="Arial" w:cs="Arial"/>
          <w:kern w:val="0"/>
          <w:sz w:val="18"/>
          <w:szCs w:val="18"/>
          <w:lang w:val="en-GB" w:eastAsia="cs-CZ" w:bidi="ar-SA"/>
        </w:rPr>
        <w:t>(3)</w:t>
      </w:r>
      <w:r w:rsidR="00CA69D9" w:rsidRPr="00C8471C">
        <w:rPr>
          <w:rFonts w:ascii="Arial" w:hAnsi="Arial" w:cs="Arial"/>
          <w:kern w:val="0"/>
          <w:lang w:val="en-GB" w:eastAsia="cs-CZ" w:bidi="ar-SA"/>
        </w:rPr>
        <w:t xml:space="preserve"> </w:t>
      </w:r>
    </w:p>
    <w:p w:rsidR="00C8471C" w:rsidRDefault="00C374E2" w:rsidP="00A17742">
      <w:pPr>
        <w:pStyle w:val="Prrafodelista1"/>
        <w:spacing w:line="276" w:lineRule="auto"/>
        <w:ind w:left="0"/>
        <w:jc w:val="both"/>
        <w:rPr>
          <w:rFonts w:ascii="Arial" w:hAnsi="Arial" w:cs="Arial"/>
          <w:lang w:val="en-US"/>
        </w:rPr>
      </w:pPr>
      <w:r>
        <w:rPr>
          <w:rFonts w:ascii="Arial" w:hAnsi="Arial" w:cs="Arial"/>
          <w:lang w:val="en-US"/>
        </w:rPr>
        <w:t xml:space="preserve">Following the </w:t>
      </w:r>
      <w:proofErr w:type="spellStart"/>
      <w:r>
        <w:rPr>
          <w:rFonts w:ascii="Arial" w:hAnsi="Arial" w:cs="Arial"/>
          <w:lang w:val="en-US"/>
        </w:rPr>
        <w:t>Keerman</w:t>
      </w:r>
      <w:proofErr w:type="spellEnd"/>
      <w:r>
        <w:rPr>
          <w:rFonts w:ascii="Arial" w:hAnsi="Arial" w:cs="Arial"/>
          <w:lang w:val="en-US"/>
        </w:rPr>
        <w:t xml:space="preserve"> (1999) approach t</w:t>
      </w:r>
      <w:r w:rsidR="00C8471C">
        <w:rPr>
          <w:rFonts w:ascii="Arial" w:hAnsi="Arial" w:cs="Arial"/>
          <w:lang w:val="en-US"/>
        </w:rPr>
        <w:t xml:space="preserve">he mean error </w:t>
      </w:r>
      <w:r w:rsidR="00C8471C" w:rsidRPr="00A80C46">
        <w:rPr>
          <w:rFonts w:ascii="Arial" w:hAnsi="Arial" w:cs="Arial"/>
          <w:lang w:val="en-US"/>
        </w:rPr>
        <w:t>is</w:t>
      </w:r>
      <w:r>
        <w:rPr>
          <w:rFonts w:ascii="Arial" w:hAnsi="Arial" w:cs="Arial"/>
          <w:lang w:val="en-US"/>
        </w:rPr>
        <w:t xml:space="preserve"> equal to the mean forecast minus the realized average</w:t>
      </w:r>
      <w:r w:rsidR="00C8471C" w:rsidRPr="00A80C46">
        <w:rPr>
          <w:rFonts w:ascii="Arial" w:hAnsi="Arial" w:cs="Arial"/>
          <w:lang w:val="en-US"/>
        </w:rPr>
        <w:t xml:space="preserve">. </w:t>
      </w:r>
      <w:r>
        <w:rPr>
          <w:rFonts w:ascii="Arial" w:hAnsi="Arial" w:cs="Arial"/>
          <w:lang w:val="en-US"/>
        </w:rPr>
        <w:t xml:space="preserve">The limit of this measure is that </w:t>
      </w:r>
      <w:r w:rsidR="00C8471C" w:rsidRPr="003B1340">
        <w:rPr>
          <w:rFonts w:ascii="Arial" w:hAnsi="Arial" w:cs="Arial"/>
          <w:lang w:val="en-US"/>
        </w:rPr>
        <w:t xml:space="preserve">the quality of the forecast as positive and negative errors can offset each other and thus reduce the size of the error. The mean absolute error takes </w:t>
      </w:r>
      <w:r w:rsidR="00C8471C">
        <w:rPr>
          <w:rFonts w:ascii="Arial" w:hAnsi="Arial" w:cs="Arial"/>
          <w:lang w:val="en-US"/>
        </w:rPr>
        <w:t xml:space="preserve">this into </w:t>
      </w:r>
      <w:r w:rsidR="00C8471C" w:rsidRPr="003B1340">
        <w:rPr>
          <w:rFonts w:ascii="Arial" w:hAnsi="Arial" w:cs="Arial"/>
          <w:lang w:val="en-US"/>
        </w:rPr>
        <w:t>account.</w:t>
      </w:r>
    </w:p>
    <w:p w:rsidR="00CA69D9" w:rsidRDefault="00CA69D9" w:rsidP="00CA69D9">
      <w:pPr>
        <w:pStyle w:val="Prrafodelista1"/>
        <w:numPr>
          <w:ilvl w:val="0"/>
          <w:numId w:val="1"/>
        </w:numPr>
        <w:spacing w:line="360" w:lineRule="auto"/>
        <w:jc w:val="both"/>
        <w:rPr>
          <w:rFonts w:ascii="Arial" w:hAnsi="Arial" w:cs="Arial"/>
          <w:lang w:val="en-US"/>
        </w:rPr>
      </w:pPr>
      <w:r w:rsidRPr="00A80C46">
        <w:rPr>
          <w:rFonts w:ascii="Arial" w:hAnsi="Arial" w:cs="Arial"/>
          <w:lang w:val="en-US"/>
        </w:rPr>
        <w:t>MSE Mean squared error</w:t>
      </w:r>
    </w:p>
    <w:p w:rsidR="00FB353F" w:rsidRPr="00A80C46" w:rsidRDefault="001872B5" w:rsidP="00FB353F">
      <w:pPr>
        <w:pStyle w:val="Prrafodelista1"/>
        <w:spacing w:line="360" w:lineRule="auto"/>
        <w:ind w:left="284"/>
        <w:jc w:val="both"/>
        <w:rPr>
          <w:rFonts w:ascii="Arial" w:hAnsi="Arial" w:cs="Arial"/>
          <w:lang w:val="en-US"/>
        </w:rPr>
      </w:pPr>
      <w:r w:rsidRPr="001872B5">
        <w:rPr>
          <w:rFonts w:ascii="Arial" w:hAnsi="Arial" w:cs="Arial"/>
          <w:noProof/>
          <w:kern w:val="0"/>
          <w:sz w:val="18"/>
          <w:szCs w:val="18"/>
          <w:lang w:val="es-ES" w:eastAsia="es-ES" w:bidi="ar-SA"/>
        </w:rPr>
        <w:pict>
          <v:shape id="_x0000_s1048" type="#_x0000_t75" style="position:absolute;left:0;text-align:left;margin-left:179.25pt;margin-top:9.1pt;width:99pt;height:21.2pt;z-index:251671552" filled="t">
            <v:imagedata r:id="rId18" o:title=""/>
          </v:shape>
          <o:OLEObject Type="Embed" ProgID="Equation.3" ShapeID="_x0000_s1048" DrawAspect="Content" ObjectID="_1464526513" r:id="rId19"/>
        </w:pict>
      </w:r>
    </w:p>
    <w:p w:rsidR="00CA69D9" w:rsidRPr="00A80C46" w:rsidRDefault="00CA69D9" w:rsidP="00CA69D9">
      <w:pPr>
        <w:pStyle w:val="Prrafodelista1"/>
        <w:spacing w:line="360" w:lineRule="auto"/>
        <w:ind w:left="0"/>
        <w:jc w:val="both"/>
        <w:rPr>
          <w:rFonts w:ascii="Arial" w:hAnsi="Arial" w:cs="Arial"/>
          <w:lang w:val="en-US"/>
        </w:rPr>
      </w:pPr>
      <w:r w:rsidRPr="00A80C46">
        <w:rPr>
          <w:rFonts w:ascii="Arial" w:hAnsi="Arial" w:cs="Arial"/>
          <w:kern w:val="0"/>
          <w:sz w:val="18"/>
          <w:szCs w:val="18"/>
          <w:lang w:eastAsia="cs-CZ" w:bidi="ar-SA"/>
        </w:rPr>
        <w:t xml:space="preserve">    </w:t>
      </w:r>
      <w:r w:rsidRPr="00A80C46">
        <w:rPr>
          <w:rFonts w:ascii="Arial" w:hAnsi="Arial" w:cs="Arial"/>
          <w:kern w:val="0"/>
          <w:lang w:eastAsia="cs-CZ" w:bidi="ar-SA"/>
        </w:rPr>
        <w:t xml:space="preserve">        </w:t>
      </w:r>
      <w:r>
        <w:rPr>
          <w:rFonts w:ascii="Arial" w:hAnsi="Arial" w:cs="Arial"/>
          <w:kern w:val="0"/>
          <w:lang w:eastAsia="cs-CZ" w:bidi="ar-SA"/>
        </w:rPr>
        <w:t xml:space="preserve">                                                     </w:t>
      </w:r>
      <w:r w:rsidR="00FB353F">
        <w:t xml:space="preserve">                                                                  </w:t>
      </w:r>
      <w:r>
        <w:rPr>
          <w:vertAlign w:val="subscript"/>
        </w:rPr>
        <w:t xml:space="preserve"> </w:t>
      </w:r>
      <w:r w:rsidRPr="00A80C46">
        <w:rPr>
          <w:rFonts w:ascii="Arial" w:hAnsi="Arial" w:cs="Arial"/>
          <w:kern w:val="0"/>
          <w:sz w:val="18"/>
          <w:szCs w:val="18"/>
          <w:lang w:eastAsia="cs-CZ" w:bidi="ar-SA"/>
        </w:rPr>
        <w:t>(</w:t>
      </w:r>
      <w:r>
        <w:rPr>
          <w:rFonts w:ascii="Arial" w:hAnsi="Arial" w:cs="Arial"/>
          <w:kern w:val="0"/>
          <w:sz w:val="18"/>
          <w:szCs w:val="18"/>
          <w:lang w:eastAsia="cs-CZ" w:bidi="ar-SA"/>
        </w:rPr>
        <w:t>4</w:t>
      </w:r>
      <w:r w:rsidRPr="00A80C46">
        <w:rPr>
          <w:rFonts w:ascii="Arial" w:hAnsi="Arial" w:cs="Arial"/>
          <w:kern w:val="0"/>
          <w:sz w:val="18"/>
          <w:szCs w:val="18"/>
          <w:lang w:eastAsia="cs-CZ" w:bidi="ar-SA"/>
        </w:rPr>
        <w:t>)</w:t>
      </w:r>
      <w:r w:rsidRPr="00A80C46">
        <w:rPr>
          <w:rFonts w:ascii="Arial" w:hAnsi="Arial" w:cs="Arial"/>
          <w:kern w:val="0"/>
          <w:lang w:eastAsia="cs-CZ" w:bidi="ar-SA"/>
        </w:rPr>
        <w:t xml:space="preserve">                                                 </w:t>
      </w:r>
    </w:p>
    <w:p w:rsidR="00EC6212" w:rsidRPr="00A80C46" w:rsidRDefault="00C8471C" w:rsidP="00A17742">
      <w:pPr>
        <w:pStyle w:val="Prrafodelista1"/>
        <w:spacing w:line="276" w:lineRule="auto"/>
        <w:ind w:left="0"/>
        <w:jc w:val="both"/>
        <w:rPr>
          <w:rFonts w:ascii="Arial" w:hAnsi="Arial" w:cs="Arial"/>
          <w:lang w:val="en-US"/>
        </w:rPr>
      </w:pPr>
      <w:r w:rsidRPr="00A80C46">
        <w:rPr>
          <w:rFonts w:ascii="Arial" w:hAnsi="Arial" w:cs="Arial"/>
          <w:lang w:val="en-US"/>
        </w:rPr>
        <w:t xml:space="preserve">While </w:t>
      </w:r>
      <w:r>
        <w:rPr>
          <w:rFonts w:ascii="Arial" w:hAnsi="Arial" w:cs="Arial"/>
          <w:lang w:val="en-US"/>
        </w:rPr>
        <w:t xml:space="preserve">with </w:t>
      </w:r>
      <w:r w:rsidRPr="00A80C46">
        <w:rPr>
          <w:rFonts w:ascii="Arial" w:hAnsi="Arial" w:cs="Arial"/>
          <w:lang w:val="en-US"/>
        </w:rPr>
        <w:t xml:space="preserve">the mean error positive and negative deviations of the projection from the actual </w:t>
      </w:r>
      <w:r>
        <w:rPr>
          <w:rFonts w:ascii="Arial" w:hAnsi="Arial" w:cs="Arial"/>
          <w:lang w:val="en-US"/>
        </w:rPr>
        <w:t>data</w:t>
      </w:r>
      <w:r w:rsidRPr="00A80C46">
        <w:rPr>
          <w:rFonts w:ascii="Arial" w:hAnsi="Arial" w:cs="Arial"/>
          <w:lang w:val="en-US"/>
        </w:rPr>
        <w:t xml:space="preserve"> </w:t>
      </w:r>
      <w:r>
        <w:rPr>
          <w:rFonts w:ascii="Arial" w:hAnsi="Arial" w:cs="Arial"/>
          <w:lang w:val="en-US"/>
        </w:rPr>
        <w:t xml:space="preserve">can </w:t>
      </w:r>
      <w:r w:rsidRPr="00A80C46">
        <w:rPr>
          <w:rFonts w:ascii="Arial" w:hAnsi="Arial" w:cs="Arial"/>
          <w:lang w:val="en-US"/>
        </w:rPr>
        <w:t xml:space="preserve">cancel out, this is not the case with the MSE.A MSE of zero, meaning that </w:t>
      </w:r>
      <w:r>
        <w:rPr>
          <w:rFonts w:ascii="Arial" w:hAnsi="Arial" w:cs="Arial"/>
          <w:lang w:val="en-US"/>
        </w:rPr>
        <w:t xml:space="preserve">there is </w:t>
      </w:r>
      <w:r w:rsidRPr="00A80C46">
        <w:rPr>
          <w:rFonts w:ascii="Arial" w:hAnsi="Arial" w:cs="Arial"/>
          <w:lang w:val="en-US"/>
        </w:rPr>
        <w:t xml:space="preserve">perfect accuracy, is the ideal, but is practically never possible. </w:t>
      </w:r>
      <w:r w:rsidR="00B83400">
        <w:rPr>
          <w:rFonts w:ascii="Arial" w:hAnsi="Arial" w:cs="Arial"/>
          <w:lang w:val="en-US"/>
        </w:rPr>
        <w:t xml:space="preserve">I </w:t>
      </w:r>
      <w:r w:rsidRPr="00A80C46">
        <w:rPr>
          <w:rFonts w:ascii="Arial" w:hAnsi="Arial" w:cs="Arial"/>
          <w:lang w:val="en-US"/>
        </w:rPr>
        <w:t xml:space="preserve">can say that </w:t>
      </w:r>
      <w:r>
        <w:rPr>
          <w:rFonts w:ascii="Arial" w:hAnsi="Arial" w:cs="Arial"/>
          <w:lang w:val="en-US"/>
        </w:rPr>
        <w:t xml:space="preserve">the </w:t>
      </w:r>
      <w:r w:rsidRPr="00A80C46">
        <w:rPr>
          <w:rFonts w:ascii="Arial" w:hAnsi="Arial" w:cs="Arial"/>
          <w:lang w:val="en-US"/>
        </w:rPr>
        <w:t xml:space="preserve">model with the smallest MSE is generally </w:t>
      </w:r>
      <w:r>
        <w:rPr>
          <w:rFonts w:ascii="Arial" w:hAnsi="Arial" w:cs="Arial"/>
          <w:lang w:val="en-US"/>
        </w:rPr>
        <w:t>the</w:t>
      </w:r>
      <w:r w:rsidRPr="00A80C46">
        <w:rPr>
          <w:rFonts w:ascii="Arial" w:hAnsi="Arial" w:cs="Arial"/>
          <w:lang w:val="en-US"/>
        </w:rPr>
        <w:t xml:space="preserve"> </w:t>
      </w:r>
      <w:r>
        <w:rPr>
          <w:rFonts w:ascii="Arial" w:hAnsi="Arial" w:cs="Arial"/>
          <w:lang w:val="en-US"/>
        </w:rPr>
        <w:t xml:space="preserve">most accurate. </w:t>
      </w:r>
    </w:p>
    <w:p w:rsidR="00CA69D9" w:rsidRDefault="00CA69D9" w:rsidP="00CA69D9">
      <w:pPr>
        <w:pStyle w:val="Prrafodelista1"/>
        <w:numPr>
          <w:ilvl w:val="0"/>
          <w:numId w:val="1"/>
        </w:numPr>
        <w:spacing w:line="360" w:lineRule="auto"/>
        <w:jc w:val="both"/>
        <w:rPr>
          <w:rFonts w:ascii="Arial" w:hAnsi="Arial" w:cs="Arial"/>
          <w:lang w:val="en-US"/>
        </w:rPr>
      </w:pPr>
      <w:r w:rsidRPr="00A80C46">
        <w:rPr>
          <w:rFonts w:ascii="Arial" w:hAnsi="Arial" w:cs="Arial"/>
          <w:lang w:val="en-US"/>
        </w:rPr>
        <w:t>MAD Mean absolute deviation</w:t>
      </w:r>
    </w:p>
    <w:p w:rsidR="00EC6212" w:rsidRPr="00A80C46" w:rsidRDefault="001872B5" w:rsidP="00EC6212">
      <w:pPr>
        <w:pStyle w:val="Prrafodelista1"/>
        <w:spacing w:line="360" w:lineRule="auto"/>
        <w:ind w:left="284"/>
        <w:jc w:val="both"/>
        <w:rPr>
          <w:rFonts w:ascii="Arial" w:hAnsi="Arial" w:cs="Arial"/>
          <w:lang w:val="en-US"/>
        </w:rPr>
      </w:pPr>
      <w:r w:rsidRPr="001872B5">
        <w:rPr>
          <w:rFonts w:ascii="Arial" w:hAnsi="Arial" w:cs="Arial"/>
          <w:noProof/>
          <w:kern w:val="0"/>
          <w:sz w:val="18"/>
          <w:szCs w:val="18"/>
          <w:lang w:val="es-ES" w:eastAsia="es-ES" w:bidi="ar-SA"/>
        </w:rPr>
        <w:pict>
          <v:shape id="_x0000_s1049" type="#_x0000_t75" style="position:absolute;left:0;text-align:left;margin-left:191.65pt;margin-top:10.5pt;width:120.6pt;height:20.7pt;z-index:251672576" filled="t">
            <v:imagedata r:id="rId20" o:title=""/>
          </v:shape>
          <o:OLEObject Type="Embed" ProgID="Equation.3" ShapeID="_x0000_s1049" DrawAspect="Content" ObjectID="_1464526514" r:id="rId21"/>
        </w:pict>
      </w:r>
    </w:p>
    <w:p w:rsidR="00CA69D9" w:rsidRPr="00A80C46" w:rsidRDefault="00CA69D9" w:rsidP="00CA69D9">
      <w:pPr>
        <w:pStyle w:val="Prrafodelista1"/>
        <w:spacing w:line="360" w:lineRule="auto"/>
        <w:ind w:left="0"/>
        <w:jc w:val="both"/>
        <w:rPr>
          <w:lang w:val="en-GB"/>
        </w:rPr>
      </w:pPr>
      <w:r w:rsidRPr="00A80C46">
        <w:rPr>
          <w:rFonts w:ascii="Arial" w:hAnsi="Arial" w:cs="Arial"/>
          <w:kern w:val="0"/>
          <w:sz w:val="18"/>
          <w:szCs w:val="18"/>
          <w:lang w:eastAsia="cs-CZ" w:bidi="ar-SA"/>
        </w:rPr>
        <w:t xml:space="preserve"> </w:t>
      </w:r>
      <w:r w:rsidRPr="00A80C46">
        <w:rPr>
          <w:rFonts w:ascii="Arial" w:hAnsi="Arial" w:cs="Arial"/>
          <w:kern w:val="0"/>
          <w:lang w:eastAsia="cs-CZ" w:bidi="ar-SA"/>
        </w:rPr>
        <w:t xml:space="preserve">   </w:t>
      </w:r>
      <w:r>
        <w:rPr>
          <w:rFonts w:ascii="Arial" w:hAnsi="Arial" w:cs="Arial"/>
          <w:kern w:val="0"/>
          <w:lang w:eastAsia="cs-CZ" w:bidi="ar-SA"/>
        </w:rPr>
        <w:t xml:space="preserve">                                                         </w:t>
      </w:r>
      <w:r w:rsidRPr="00A80C46">
        <w:rPr>
          <w:rFonts w:ascii="Arial" w:hAnsi="Arial" w:cs="Arial"/>
          <w:kern w:val="0"/>
          <w:lang w:eastAsia="cs-CZ" w:bidi="ar-SA"/>
        </w:rPr>
        <w:t xml:space="preserve"> </w:t>
      </w:r>
      <w:r w:rsidR="00FB353F">
        <w:rPr>
          <w:lang w:val="en-GB"/>
        </w:rPr>
        <w:t xml:space="preserve">                                                      </w:t>
      </w:r>
      <w:r w:rsidRPr="00A80C46">
        <w:rPr>
          <w:rFonts w:ascii="Arial" w:hAnsi="Arial" w:cs="Arial"/>
          <w:kern w:val="0"/>
          <w:sz w:val="18"/>
          <w:szCs w:val="18"/>
          <w:lang w:eastAsia="cs-CZ" w:bidi="ar-SA"/>
        </w:rPr>
        <w:t>(</w:t>
      </w:r>
      <w:r>
        <w:rPr>
          <w:rFonts w:ascii="Arial" w:hAnsi="Arial" w:cs="Arial"/>
          <w:kern w:val="0"/>
          <w:sz w:val="18"/>
          <w:szCs w:val="18"/>
          <w:lang w:eastAsia="cs-CZ" w:bidi="ar-SA"/>
        </w:rPr>
        <w:t>5</w:t>
      </w:r>
      <w:r w:rsidRPr="00A80C46">
        <w:rPr>
          <w:rFonts w:ascii="Arial" w:hAnsi="Arial" w:cs="Arial"/>
          <w:kern w:val="0"/>
          <w:sz w:val="18"/>
          <w:szCs w:val="18"/>
          <w:lang w:eastAsia="cs-CZ" w:bidi="ar-SA"/>
        </w:rPr>
        <w:t>)</w:t>
      </w:r>
      <w:r w:rsidRPr="00A80C46">
        <w:rPr>
          <w:rFonts w:ascii="Arial" w:hAnsi="Arial" w:cs="Arial"/>
          <w:kern w:val="0"/>
          <w:lang w:eastAsia="cs-CZ" w:bidi="ar-SA"/>
        </w:rPr>
        <w:t xml:space="preserve">                                                    </w:t>
      </w:r>
    </w:p>
    <w:p w:rsidR="00C8471C" w:rsidRDefault="00C8471C" w:rsidP="00A17742">
      <w:pPr>
        <w:pStyle w:val="Prrafodelista1"/>
        <w:spacing w:line="276" w:lineRule="auto"/>
        <w:ind w:left="0"/>
        <w:jc w:val="both"/>
        <w:rPr>
          <w:rFonts w:ascii="Arial" w:hAnsi="Arial" w:cs="Arial"/>
          <w:lang w:val="en-US"/>
        </w:rPr>
      </w:pPr>
      <w:r w:rsidRPr="00A80C46">
        <w:rPr>
          <w:rFonts w:ascii="Arial" w:hAnsi="Arial" w:cs="Arial"/>
          <w:lang w:val="en-US"/>
        </w:rPr>
        <w:t xml:space="preserve">The mean </w:t>
      </w:r>
      <w:r>
        <w:rPr>
          <w:rFonts w:ascii="Arial" w:hAnsi="Arial" w:cs="Arial"/>
          <w:lang w:val="en-US"/>
        </w:rPr>
        <w:t xml:space="preserve">absolute </w:t>
      </w:r>
      <w:r w:rsidRPr="00A80C46">
        <w:rPr>
          <w:rFonts w:ascii="Arial" w:hAnsi="Arial" w:cs="Arial"/>
          <w:lang w:val="en-US"/>
        </w:rPr>
        <w:t>deviation is a measure of </w:t>
      </w:r>
      <w:hyperlink r:id="rId22" w:history="1">
        <w:r w:rsidRPr="00A80C46">
          <w:rPr>
            <w:rFonts w:ascii="Arial" w:hAnsi="Arial" w:cs="Arial"/>
            <w:lang w:val="en-US"/>
          </w:rPr>
          <w:t>dispersion</w:t>
        </w:r>
      </w:hyperlink>
      <w:r w:rsidRPr="00A80C46">
        <w:rPr>
          <w:rFonts w:ascii="Arial" w:hAnsi="Arial" w:cs="Arial"/>
          <w:lang w:val="en-US"/>
        </w:rPr>
        <w:t>. I</w:t>
      </w:r>
      <w:r>
        <w:rPr>
          <w:rFonts w:ascii="Arial" w:hAnsi="Arial" w:cs="Arial"/>
          <w:lang w:val="en-US"/>
        </w:rPr>
        <w:t>t</w:t>
      </w:r>
      <w:r w:rsidRPr="00A80C46">
        <w:rPr>
          <w:rFonts w:ascii="Arial" w:hAnsi="Arial" w:cs="Arial"/>
          <w:lang w:val="en-US"/>
        </w:rPr>
        <w:t xml:space="preserve"> measure</w:t>
      </w:r>
      <w:r>
        <w:rPr>
          <w:rFonts w:ascii="Arial" w:hAnsi="Arial" w:cs="Arial"/>
          <w:lang w:val="en-US"/>
        </w:rPr>
        <w:t>s</w:t>
      </w:r>
      <w:r w:rsidRPr="00A80C46">
        <w:rPr>
          <w:rFonts w:ascii="Arial" w:hAnsi="Arial" w:cs="Arial"/>
          <w:lang w:val="en-US"/>
        </w:rPr>
        <w:t xml:space="preserve"> by how much the values in the projections are differ</w:t>
      </w:r>
      <w:r>
        <w:rPr>
          <w:rFonts w:ascii="Arial" w:hAnsi="Arial" w:cs="Arial"/>
          <w:lang w:val="en-US"/>
        </w:rPr>
        <w:t>ent</w:t>
      </w:r>
      <w:r w:rsidRPr="00A80C46">
        <w:rPr>
          <w:rFonts w:ascii="Arial" w:hAnsi="Arial" w:cs="Arial"/>
          <w:lang w:val="en-US"/>
        </w:rPr>
        <w:t xml:space="preserve"> from their actual outcome. </w:t>
      </w:r>
      <w:r>
        <w:rPr>
          <w:rFonts w:ascii="Arial" w:hAnsi="Arial" w:cs="Arial"/>
          <w:lang w:val="en-US"/>
        </w:rPr>
        <w:t>Since the</w:t>
      </w:r>
      <w:r w:rsidRPr="00A80C46">
        <w:rPr>
          <w:rFonts w:ascii="Arial" w:hAnsi="Arial" w:cs="Arial"/>
          <w:lang w:val="en-US"/>
        </w:rPr>
        <w:t xml:space="preserve"> absolute value is used</w:t>
      </w:r>
      <w:r>
        <w:rPr>
          <w:rFonts w:ascii="Arial" w:hAnsi="Arial" w:cs="Arial"/>
          <w:lang w:val="en-US"/>
        </w:rPr>
        <w:t xml:space="preserve">, this prevents </w:t>
      </w:r>
      <w:r w:rsidRPr="00A80C46">
        <w:rPr>
          <w:rFonts w:ascii="Arial" w:hAnsi="Arial" w:cs="Arial"/>
          <w:lang w:val="en-US"/>
        </w:rPr>
        <w:t>deviations with opposite signs</w:t>
      </w:r>
      <w:r>
        <w:rPr>
          <w:rFonts w:ascii="Arial" w:hAnsi="Arial" w:cs="Arial"/>
          <w:lang w:val="en-US"/>
        </w:rPr>
        <w:t xml:space="preserve"> </w:t>
      </w:r>
      <w:r w:rsidRPr="00A80C46">
        <w:rPr>
          <w:rFonts w:ascii="Arial" w:hAnsi="Arial" w:cs="Arial"/>
          <w:lang w:val="en-US"/>
        </w:rPr>
        <w:t>cancelling each other out.</w:t>
      </w:r>
    </w:p>
    <w:p w:rsidR="00CA69D9" w:rsidRPr="00A80C46" w:rsidRDefault="001872B5" w:rsidP="00CA69D9">
      <w:pPr>
        <w:pStyle w:val="Prrafodelista1"/>
        <w:numPr>
          <w:ilvl w:val="0"/>
          <w:numId w:val="1"/>
        </w:numPr>
        <w:spacing w:line="360" w:lineRule="auto"/>
        <w:jc w:val="both"/>
        <w:rPr>
          <w:rFonts w:ascii="Arial" w:hAnsi="Arial" w:cs="Arial"/>
          <w:lang w:val="en-US"/>
        </w:rPr>
      </w:pPr>
      <w:r w:rsidRPr="001872B5">
        <w:rPr>
          <w:rFonts w:ascii="Arial" w:hAnsi="Arial" w:cs="Arial"/>
          <w:noProof/>
          <w:kern w:val="0"/>
          <w:sz w:val="18"/>
          <w:szCs w:val="18"/>
          <w:lang w:val="es-ES" w:eastAsia="es-ES" w:bidi="ar-SA"/>
        </w:rPr>
        <w:pict>
          <v:shape id="_x0000_s1050" type="#_x0000_t75" style="position:absolute;left:0;text-align:left;margin-left:191.65pt;margin-top:19.4pt;width:126.6pt;height:18.65pt;z-index:251673600" filled="t">
            <v:imagedata r:id="rId23" o:title=""/>
          </v:shape>
          <o:OLEObject Type="Embed" ProgID="Equation.3" ShapeID="_x0000_s1050" DrawAspect="Content" ObjectID="_1464526515" r:id="rId24"/>
        </w:pict>
      </w:r>
      <w:r w:rsidR="00CA69D9" w:rsidRPr="00A80C46">
        <w:rPr>
          <w:rFonts w:ascii="Arial" w:hAnsi="Arial" w:cs="Arial"/>
          <w:lang w:val="en-US"/>
        </w:rPr>
        <w:t xml:space="preserve">RMSE root mean squared error of expected budget deficits in terms of GDP: </w:t>
      </w:r>
    </w:p>
    <w:p w:rsidR="00CA69D9" w:rsidRPr="00A80C46" w:rsidRDefault="00CA69D9" w:rsidP="00CA69D9">
      <w:pPr>
        <w:pStyle w:val="Normlnweb"/>
        <w:shd w:val="clear" w:color="auto" w:fill="FFFFFF"/>
        <w:spacing w:line="360" w:lineRule="auto"/>
        <w:rPr>
          <w:rFonts w:ascii="Arial" w:hAnsi="Arial" w:cs="Arial"/>
          <w:lang w:val="en-US"/>
        </w:rPr>
      </w:pPr>
      <w:r w:rsidRPr="00CF4DDD">
        <w:rPr>
          <w:rFonts w:ascii="Arial" w:hAnsi="Arial" w:cs="Arial"/>
          <w:kern w:val="0"/>
          <w:sz w:val="18"/>
          <w:szCs w:val="18"/>
          <w:lang w:val="en-GB" w:eastAsia="cs-CZ" w:bidi="ar-SA"/>
        </w:rPr>
        <w:t xml:space="preserve">    </w:t>
      </w:r>
      <w:r>
        <w:rPr>
          <w:rFonts w:ascii="Arial" w:hAnsi="Arial" w:cs="Arial"/>
          <w:kern w:val="0"/>
          <w:sz w:val="18"/>
          <w:szCs w:val="18"/>
          <w:lang w:val="en-GB" w:eastAsia="cs-CZ" w:bidi="ar-SA"/>
        </w:rPr>
        <w:t xml:space="preserve">                                                                               </w:t>
      </w:r>
      <w:r w:rsidR="00E03060">
        <w:rPr>
          <w:lang w:val="en-GB"/>
        </w:rPr>
        <w:t xml:space="preserve">                                                                </w:t>
      </w:r>
      <w:r w:rsidRPr="00CF4DDD">
        <w:rPr>
          <w:rFonts w:ascii="Arial" w:hAnsi="Arial" w:cs="Arial"/>
          <w:kern w:val="0"/>
          <w:sz w:val="18"/>
          <w:szCs w:val="18"/>
          <w:lang w:val="en-GB" w:eastAsia="cs-CZ" w:bidi="ar-SA"/>
        </w:rPr>
        <w:t>(</w:t>
      </w:r>
      <w:r>
        <w:rPr>
          <w:rFonts w:ascii="Arial" w:hAnsi="Arial" w:cs="Arial"/>
          <w:kern w:val="0"/>
          <w:sz w:val="18"/>
          <w:szCs w:val="18"/>
          <w:lang w:val="en-GB" w:eastAsia="cs-CZ" w:bidi="ar-SA"/>
        </w:rPr>
        <w:t>6</w:t>
      </w:r>
      <w:r w:rsidRPr="00CF4DDD">
        <w:rPr>
          <w:rFonts w:ascii="Arial" w:hAnsi="Arial" w:cs="Arial"/>
          <w:kern w:val="0"/>
          <w:sz w:val="18"/>
          <w:szCs w:val="18"/>
          <w:lang w:val="en-GB" w:eastAsia="cs-CZ" w:bidi="ar-SA"/>
        </w:rPr>
        <w:t>)</w:t>
      </w:r>
      <w:r w:rsidRPr="00CF4DDD">
        <w:rPr>
          <w:rFonts w:ascii="Arial" w:hAnsi="Arial" w:cs="Arial"/>
          <w:kern w:val="0"/>
          <w:lang w:val="en-GB" w:eastAsia="cs-CZ" w:bidi="ar-SA"/>
        </w:rPr>
        <w:t xml:space="preserve">                                                        </w:t>
      </w:r>
    </w:p>
    <w:p w:rsidR="00060232" w:rsidRDefault="00CA69D9" w:rsidP="00060232">
      <w:pPr>
        <w:pStyle w:val="Prrafodelista1"/>
        <w:spacing w:line="360" w:lineRule="auto"/>
        <w:ind w:left="0"/>
        <w:jc w:val="both"/>
        <w:rPr>
          <w:rFonts w:ascii="Arial" w:hAnsi="Arial" w:cs="Arial"/>
          <w:kern w:val="0"/>
          <w:sz w:val="18"/>
          <w:szCs w:val="18"/>
          <w:lang w:val="en-GB" w:eastAsia="cs-CZ" w:bidi="ar-SA"/>
        </w:rPr>
      </w:pPr>
      <w:r w:rsidRPr="00CF4DDD">
        <w:rPr>
          <w:rFonts w:ascii="Arial" w:hAnsi="Arial" w:cs="Arial"/>
          <w:kern w:val="0"/>
          <w:sz w:val="18"/>
          <w:szCs w:val="18"/>
          <w:lang w:val="en-GB" w:eastAsia="cs-CZ" w:bidi="ar-SA"/>
        </w:rPr>
        <w:t xml:space="preserve"> </w:t>
      </w:r>
    </w:p>
    <w:p w:rsidR="00060232" w:rsidRDefault="00C8471C" w:rsidP="00A17742">
      <w:pPr>
        <w:pStyle w:val="Prrafodelista1"/>
        <w:spacing w:line="276" w:lineRule="auto"/>
        <w:ind w:left="0"/>
        <w:jc w:val="both"/>
        <w:rPr>
          <w:rFonts w:ascii="Arial" w:hAnsi="Arial" w:cs="Arial"/>
          <w:lang w:val="en-US"/>
        </w:rPr>
      </w:pPr>
      <w:r w:rsidRPr="003B1340">
        <w:rPr>
          <w:rFonts w:ascii="Arial" w:hAnsi="Arial" w:cs="Arial"/>
          <w:lang w:val="en-US"/>
        </w:rPr>
        <w:t>Large errors are usually considered more harmful than small differences between forecasts and real data. To penalize large mistakes</w:t>
      </w:r>
      <w:r>
        <w:rPr>
          <w:rFonts w:ascii="Arial" w:hAnsi="Arial" w:cs="Arial"/>
          <w:lang w:val="en-US"/>
        </w:rPr>
        <w:t>,</w:t>
      </w:r>
      <w:r w:rsidRPr="003B1340">
        <w:rPr>
          <w:rFonts w:ascii="Arial" w:hAnsi="Arial" w:cs="Arial"/>
          <w:lang w:val="en-US"/>
        </w:rPr>
        <w:t xml:space="preserve"> a root mean squared error (RMSE) </w:t>
      </w:r>
      <w:r w:rsidRPr="003B1340">
        <w:rPr>
          <w:rFonts w:ascii="Arial" w:hAnsi="Arial" w:cs="Arial"/>
          <w:lang w:val="en-US"/>
        </w:rPr>
        <w:lastRenderedPageBreak/>
        <w:t xml:space="preserve">can be used. </w:t>
      </w:r>
      <w:r>
        <w:rPr>
          <w:rFonts w:ascii="Arial" w:hAnsi="Arial" w:cs="Arial"/>
          <w:lang w:val="en-US"/>
        </w:rPr>
        <w:t>For</w:t>
      </w:r>
      <w:r w:rsidRPr="003B1340">
        <w:rPr>
          <w:rFonts w:ascii="Arial" w:hAnsi="Arial" w:cs="Arial"/>
          <w:lang w:val="en-US"/>
        </w:rPr>
        <w:t xml:space="preserve"> example, </w:t>
      </w:r>
      <w:r>
        <w:rPr>
          <w:rFonts w:ascii="Arial" w:hAnsi="Arial" w:cs="Arial"/>
          <w:lang w:val="en-US"/>
        </w:rPr>
        <w:t xml:space="preserve">since </w:t>
      </w:r>
      <w:r w:rsidRPr="003B1340">
        <w:rPr>
          <w:rFonts w:ascii="Arial" w:hAnsi="Arial" w:cs="Arial"/>
          <w:lang w:val="en-US"/>
        </w:rPr>
        <w:t xml:space="preserve">RMSEs for same-year forecasts are much lower than those for year-ahead forecasts, </w:t>
      </w:r>
      <w:r>
        <w:rPr>
          <w:rFonts w:ascii="Arial" w:hAnsi="Arial" w:cs="Arial"/>
          <w:lang w:val="en-US"/>
        </w:rPr>
        <w:t xml:space="preserve">this </w:t>
      </w:r>
      <w:r w:rsidRPr="003B1340">
        <w:rPr>
          <w:rFonts w:ascii="Arial" w:hAnsi="Arial" w:cs="Arial"/>
          <w:lang w:val="en-US"/>
        </w:rPr>
        <w:t>shows a lower accuracy for longer-horizon forecasts.</w:t>
      </w:r>
      <w:r>
        <w:rPr>
          <w:rFonts w:ascii="Arial" w:hAnsi="Arial" w:cs="Arial"/>
          <w:lang w:val="en-US"/>
        </w:rPr>
        <w:t xml:space="preserve"> The RMSE is</w:t>
      </w:r>
      <w:r w:rsidRPr="00A80C46">
        <w:rPr>
          <w:rFonts w:ascii="Arial" w:hAnsi="Arial" w:cs="Arial"/>
          <w:lang w:val="en-US"/>
        </w:rPr>
        <w:t xml:space="preserve"> frequently used as a measure of the difference between values predicted and the values actually observed. </w:t>
      </w:r>
      <w:r w:rsidR="0080090D" w:rsidRPr="00A80C46">
        <w:rPr>
          <w:rFonts w:ascii="Arial" w:hAnsi="Arial" w:cs="Arial"/>
          <w:lang w:val="en-US"/>
        </w:rPr>
        <w:t xml:space="preserve">These individual differences are also called residuals </w:t>
      </w:r>
      <w:r w:rsidR="0080090D" w:rsidRPr="00F37DFF">
        <w:rPr>
          <w:rFonts w:ascii="Arial" w:hAnsi="Arial" w:cs="Arial"/>
          <w:lang w:val="en-US"/>
        </w:rPr>
        <w:t xml:space="preserve">and the RMSE serves to aggregate them into a single measure of predictive power. </w:t>
      </w:r>
      <w:r w:rsidR="0080090D">
        <w:rPr>
          <w:rFonts w:ascii="Arial" w:hAnsi="Arial" w:cs="Arial"/>
          <w:lang w:val="en-US"/>
        </w:rPr>
        <w:t>When t</w:t>
      </w:r>
      <w:r w:rsidR="0080090D" w:rsidRPr="00F37DFF">
        <w:rPr>
          <w:rFonts w:ascii="Arial" w:hAnsi="Arial" w:cs="Arial"/>
          <w:lang w:val="en-US"/>
        </w:rPr>
        <w:t xml:space="preserve">he </w:t>
      </w:r>
      <w:r w:rsidR="0080090D" w:rsidRPr="00C70C9D">
        <w:rPr>
          <w:rFonts w:ascii="Arial" w:hAnsi="Arial" w:cs="Arial"/>
          <w:lang w:val="en-US"/>
        </w:rPr>
        <w:t>RMSE</w:t>
      </w:r>
      <w:r w:rsidR="0080090D" w:rsidRPr="00F37DFF">
        <w:rPr>
          <w:rFonts w:ascii="Arial" w:hAnsi="Arial" w:cs="Arial"/>
          <w:lang w:val="en-US"/>
        </w:rPr>
        <w:t xml:space="preserve"> </w:t>
      </w:r>
      <w:r w:rsidR="00F3727B">
        <w:rPr>
          <w:rFonts w:ascii="Arial" w:hAnsi="Arial" w:cs="Arial"/>
          <w:lang w:val="en-US"/>
        </w:rPr>
        <w:t xml:space="preserve">strike </w:t>
      </w:r>
      <w:r w:rsidR="0080090D" w:rsidRPr="00F37DFF">
        <w:rPr>
          <w:rFonts w:ascii="Arial" w:hAnsi="Arial" w:cs="Arial"/>
          <w:lang w:val="en-US"/>
        </w:rPr>
        <w:t xml:space="preserve">is </w:t>
      </w:r>
      <w:r w:rsidR="0080090D">
        <w:rPr>
          <w:rFonts w:ascii="Arial" w:hAnsi="Arial" w:cs="Arial"/>
          <w:lang w:val="en-US"/>
        </w:rPr>
        <w:t>large</w:t>
      </w:r>
      <w:r w:rsidR="0080090D" w:rsidRPr="00F37DFF">
        <w:rPr>
          <w:rFonts w:ascii="Arial" w:hAnsi="Arial" w:cs="Arial"/>
          <w:lang w:val="en-US"/>
        </w:rPr>
        <w:t>,</w:t>
      </w:r>
      <w:r w:rsidR="0080090D" w:rsidRPr="00A80C46">
        <w:rPr>
          <w:rFonts w:ascii="Arial" w:hAnsi="Arial" w:cs="Arial"/>
          <w:lang w:val="en-US"/>
        </w:rPr>
        <w:t xml:space="preserve"> </w:t>
      </w:r>
      <w:r w:rsidR="0080090D">
        <w:rPr>
          <w:rFonts w:ascii="Arial" w:hAnsi="Arial" w:cs="Arial"/>
          <w:lang w:val="en-US"/>
        </w:rPr>
        <w:t xml:space="preserve">this </w:t>
      </w:r>
      <w:r w:rsidR="0080090D" w:rsidRPr="00A80C46">
        <w:rPr>
          <w:rFonts w:ascii="Arial" w:hAnsi="Arial" w:cs="Arial"/>
          <w:lang w:val="en-US"/>
        </w:rPr>
        <w:t>show</w:t>
      </w:r>
      <w:r w:rsidR="0080090D">
        <w:rPr>
          <w:rFonts w:ascii="Arial" w:hAnsi="Arial" w:cs="Arial"/>
          <w:lang w:val="en-US"/>
        </w:rPr>
        <w:t>s</w:t>
      </w:r>
      <w:r w:rsidR="0080090D" w:rsidRPr="00A80C46">
        <w:rPr>
          <w:rFonts w:ascii="Arial" w:hAnsi="Arial" w:cs="Arial"/>
          <w:lang w:val="en-US"/>
        </w:rPr>
        <w:t xml:space="preserve"> a lower </w:t>
      </w:r>
      <w:r w:rsidR="0080090D">
        <w:rPr>
          <w:rFonts w:ascii="Arial" w:hAnsi="Arial" w:cs="Arial"/>
          <w:lang w:val="en-US"/>
        </w:rPr>
        <w:t xml:space="preserve">level of </w:t>
      </w:r>
      <w:r w:rsidR="0080090D" w:rsidRPr="00A80C46">
        <w:rPr>
          <w:rFonts w:ascii="Arial" w:hAnsi="Arial" w:cs="Arial"/>
          <w:lang w:val="en-US"/>
        </w:rPr>
        <w:t>accuracy</w:t>
      </w:r>
      <w:r w:rsidR="0080090D">
        <w:rPr>
          <w:rFonts w:ascii="Arial" w:hAnsi="Arial" w:cs="Arial"/>
          <w:lang w:val="en-US"/>
        </w:rPr>
        <w:t>.</w:t>
      </w:r>
    </w:p>
    <w:p w:rsidR="00CA69D9" w:rsidRPr="00A80C46" w:rsidRDefault="001872B5" w:rsidP="00060232">
      <w:pPr>
        <w:pStyle w:val="Prrafodelista1"/>
        <w:numPr>
          <w:ilvl w:val="0"/>
          <w:numId w:val="1"/>
        </w:numPr>
        <w:spacing w:line="360" w:lineRule="auto"/>
        <w:jc w:val="both"/>
        <w:rPr>
          <w:rFonts w:ascii="Arial" w:hAnsi="Arial" w:cs="Arial"/>
          <w:lang w:val="en-US"/>
        </w:rPr>
      </w:pPr>
      <w:r w:rsidRPr="001872B5">
        <w:rPr>
          <w:rFonts w:ascii="Arial" w:hAnsi="Arial" w:cs="Arial"/>
          <w:noProof/>
          <w:kern w:val="0"/>
          <w:sz w:val="18"/>
          <w:szCs w:val="18"/>
          <w:lang w:val="es-ES" w:eastAsia="es-ES" w:bidi="ar-SA"/>
        </w:rPr>
        <w:pict>
          <v:shape id="_x0000_s1152" type="#_x0000_t75" style="position:absolute;left:0;text-align:left;margin-left:218.75pt;margin-top:18.75pt;width:127.25pt;height:45.2pt;z-index:251760640">
            <v:imagedata r:id="rId25" o:title=""/>
          </v:shape>
          <o:OLEObject Type="Embed" ProgID="Equation.3" ShapeID="_x0000_s1152" DrawAspect="Content" ObjectID="_1464526516" r:id="rId26"/>
        </w:pict>
      </w:r>
      <w:r w:rsidR="00CA69D9" w:rsidRPr="00A80C46">
        <w:rPr>
          <w:rFonts w:ascii="Arial" w:hAnsi="Arial" w:cs="Arial"/>
          <w:lang w:val="en-US"/>
        </w:rPr>
        <w:t xml:space="preserve">THEIL </w:t>
      </w:r>
      <w:proofErr w:type="spellStart"/>
      <w:r w:rsidR="00CA69D9" w:rsidRPr="00A80C46">
        <w:rPr>
          <w:rFonts w:ascii="Arial" w:hAnsi="Arial" w:cs="Arial"/>
          <w:lang w:val="en-US"/>
        </w:rPr>
        <w:t>Theil’s</w:t>
      </w:r>
      <w:proofErr w:type="spellEnd"/>
      <w:r w:rsidR="00CA69D9" w:rsidRPr="00A80C46">
        <w:rPr>
          <w:rFonts w:ascii="Arial" w:hAnsi="Arial" w:cs="Arial"/>
          <w:lang w:val="en-US"/>
        </w:rPr>
        <w:t xml:space="preserve"> inequality coefficient</w:t>
      </w:r>
      <w:r w:rsidR="00C374E2">
        <w:rPr>
          <w:rFonts w:ascii="Arial" w:hAnsi="Arial" w:cs="Arial"/>
          <w:lang w:val="en-US"/>
        </w:rPr>
        <w:t>:</w:t>
      </w:r>
    </w:p>
    <w:p w:rsidR="00CA69D9" w:rsidRPr="002E49B9" w:rsidRDefault="00CA69D9" w:rsidP="00CA69D9">
      <w:pPr>
        <w:pStyle w:val="Prrafodelista1"/>
        <w:spacing w:line="360" w:lineRule="auto"/>
        <w:ind w:left="0"/>
        <w:jc w:val="both"/>
        <w:rPr>
          <w:rFonts w:ascii="Arial" w:hAnsi="Arial" w:cs="Arial"/>
          <w:kern w:val="0"/>
          <w:sz w:val="18"/>
          <w:szCs w:val="18"/>
          <w:lang w:val="en-US" w:eastAsia="cs-CZ" w:bidi="ar-SA"/>
        </w:rPr>
      </w:pPr>
      <w:r w:rsidRPr="002E49B9">
        <w:rPr>
          <w:rFonts w:ascii="Arial" w:hAnsi="Arial" w:cs="Arial"/>
          <w:kern w:val="0"/>
          <w:sz w:val="18"/>
          <w:szCs w:val="18"/>
          <w:lang w:val="en-US" w:eastAsia="cs-CZ" w:bidi="ar-SA"/>
        </w:rPr>
        <w:t xml:space="preserve">  </w:t>
      </w:r>
    </w:p>
    <w:p w:rsidR="00CA69D9" w:rsidRDefault="00CA69D9" w:rsidP="00CA69D9">
      <w:pPr>
        <w:pStyle w:val="Prrafodelista1"/>
        <w:spacing w:line="360" w:lineRule="auto"/>
        <w:ind w:left="0"/>
        <w:jc w:val="both"/>
        <w:rPr>
          <w:rFonts w:ascii="Arial" w:hAnsi="Arial" w:cs="Arial"/>
          <w:b/>
          <w:lang w:val="en-US"/>
        </w:rPr>
      </w:pPr>
      <w:r w:rsidRPr="002E49B9">
        <w:rPr>
          <w:rFonts w:ascii="Arial" w:hAnsi="Arial" w:cs="Arial"/>
          <w:kern w:val="0"/>
          <w:sz w:val="18"/>
          <w:szCs w:val="18"/>
          <w:lang w:val="en-US" w:eastAsia="cs-CZ" w:bidi="ar-SA"/>
        </w:rPr>
        <w:t xml:space="preserve">                                                                                                                                                         (7)</w:t>
      </w:r>
      <w:r w:rsidRPr="002E49B9">
        <w:rPr>
          <w:rFonts w:ascii="Arial" w:hAnsi="Arial" w:cs="Arial"/>
          <w:kern w:val="0"/>
          <w:lang w:val="en-US" w:eastAsia="cs-CZ" w:bidi="ar-SA"/>
        </w:rPr>
        <w:t xml:space="preserve">                                                           </w:t>
      </w:r>
    </w:p>
    <w:p w:rsidR="00CA69D9" w:rsidRPr="002826CF" w:rsidRDefault="00CA69D9" w:rsidP="00CA69D9">
      <w:pPr>
        <w:pStyle w:val="Prrafodelista1"/>
        <w:spacing w:line="360" w:lineRule="auto"/>
        <w:ind w:left="0"/>
        <w:jc w:val="both"/>
        <w:rPr>
          <w:rFonts w:ascii="Arial" w:hAnsi="Arial" w:cs="Arial"/>
          <w:b/>
          <w:lang w:val="en-US"/>
        </w:rPr>
      </w:pPr>
      <w:r>
        <w:rPr>
          <w:rFonts w:ascii="Arial" w:hAnsi="Arial" w:cs="Arial"/>
          <w:b/>
          <w:lang w:val="en-US"/>
        </w:rPr>
        <w:t xml:space="preserve">           </w:t>
      </w:r>
    </w:p>
    <w:p w:rsidR="00060232" w:rsidRDefault="00060232" w:rsidP="00A17742">
      <w:pPr>
        <w:pStyle w:val="Prrafodelista1"/>
        <w:spacing w:line="276" w:lineRule="auto"/>
        <w:ind w:left="0"/>
        <w:jc w:val="both"/>
        <w:rPr>
          <w:rFonts w:ascii="Arial" w:hAnsi="Arial" w:cs="Arial"/>
          <w:lang w:val="en-US"/>
        </w:rPr>
      </w:pPr>
      <w:r>
        <w:rPr>
          <w:rFonts w:ascii="Arial" w:hAnsi="Arial" w:cs="Arial"/>
          <w:lang w:val="en-US"/>
        </w:rPr>
        <w:t>T</w:t>
      </w:r>
      <w:r w:rsidRPr="002E49B9">
        <w:rPr>
          <w:rFonts w:ascii="Arial" w:hAnsi="Arial" w:cs="Arial"/>
          <w:lang w:val="en-US"/>
        </w:rPr>
        <w:t>he value of a forecast should not only be appreciated in terms of its own errors, but compared to others</w:t>
      </w:r>
      <w:r>
        <w:rPr>
          <w:rFonts w:ascii="Arial" w:hAnsi="Arial" w:cs="Arial"/>
          <w:lang w:val="en-US"/>
        </w:rPr>
        <w:t xml:space="preserve"> as well</w:t>
      </w:r>
      <w:r w:rsidRPr="002E49B9">
        <w:rPr>
          <w:rFonts w:ascii="Arial" w:hAnsi="Arial" w:cs="Arial"/>
          <w:lang w:val="en-US"/>
        </w:rPr>
        <w:t>.</w:t>
      </w:r>
      <w:r>
        <w:rPr>
          <w:rFonts w:ascii="Arial" w:hAnsi="Arial" w:cs="Arial"/>
          <w:lang w:val="en-US"/>
        </w:rPr>
        <w:t xml:space="preserve"> </w:t>
      </w:r>
      <w:r w:rsidRPr="002826CF">
        <w:rPr>
          <w:rFonts w:ascii="Arial" w:hAnsi="Arial" w:cs="Arial"/>
          <w:lang w:val="en-US"/>
        </w:rPr>
        <w:t>Th</w:t>
      </w:r>
      <w:r>
        <w:rPr>
          <w:rFonts w:ascii="Arial" w:hAnsi="Arial" w:cs="Arial"/>
          <w:lang w:val="en-US"/>
        </w:rPr>
        <w:t>e THEIL</w:t>
      </w:r>
      <w:r w:rsidRPr="002826CF">
        <w:rPr>
          <w:rFonts w:ascii="Arial" w:hAnsi="Arial" w:cs="Arial"/>
          <w:lang w:val="en-US"/>
        </w:rPr>
        <w:t xml:space="preserve"> indicator compares </w:t>
      </w:r>
      <w:r>
        <w:rPr>
          <w:rFonts w:ascii="Arial" w:hAnsi="Arial" w:cs="Arial"/>
          <w:lang w:val="en-US"/>
        </w:rPr>
        <w:t>each</w:t>
      </w:r>
      <w:r w:rsidRPr="002826CF">
        <w:rPr>
          <w:rFonts w:ascii="Arial" w:hAnsi="Arial" w:cs="Arial"/>
          <w:lang w:val="en-US"/>
        </w:rPr>
        <w:t xml:space="preserve"> forecast with a naïve no-change forecast. </w:t>
      </w:r>
      <w:r>
        <w:rPr>
          <w:rFonts w:ascii="Arial" w:hAnsi="Arial" w:cs="Arial"/>
          <w:lang w:val="en-US"/>
        </w:rPr>
        <w:t>For example, i</w:t>
      </w:r>
      <w:r w:rsidRPr="002826CF">
        <w:rPr>
          <w:rFonts w:ascii="Arial" w:hAnsi="Arial" w:cs="Arial"/>
          <w:lang w:val="en-US"/>
        </w:rPr>
        <w:t>n the case of five-year averages</w:t>
      </w:r>
      <w:r>
        <w:rPr>
          <w:rFonts w:ascii="Arial" w:hAnsi="Arial" w:cs="Arial"/>
          <w:lang w:val="en-US"/>
        </w:rPr>
        <w:t>,</w:t>
      </w:r>
      <w:r w:rsidRPr="002826CF">
        <w:rPr>
          <w:rFonts w:ascii="Arial" w:hAnsi="Arial" w:cs="Arial"/>
          <w:lang w:val="en-US"/>
        </w:rPr>
        <w:t xml:space="preserve"> this means that the</w:t>
      </w:r>
      <w:r w:rsidR="00C374E2">
        <w:rPr>
          <w:rFonts w:ascii="Arial" w:hAnsi="Arial" w:cs="Arial"/>
          <w:lang w:val="en-US"/>
        </w:rPr>
        <w:t xml:space="preserve"> </w:t>
      </w:r>
      <w:r w:rsidRPr="002826CF">
        <w:rPr>
          <w:rFonts w:ascii="Arial" w:hAnsi="Arial" w:cs="Arial"/>
          <w:lang w:val="en-US"/>
        </w:rPr>
        <w:t>average of the past five year</w:t>
      </w:r>
      <w:r w:rsidR="0080090D">
        <w:rPr>
          <w:rFonts w:ascii="Arial" w:hAnsi="Arial" w:cs="Arial"/>
          <w:lang w:val="en-US"/>
        </w:rPr>
        <w:t>s</w:t>
      </w:r>
      <w:r w:rsidRPr="002826CF">
        <w:rPr>
          <w:rFonts w:ascii="Arial" w:hAnsi="Arial" w:cs="Arial"/>
          <w:lang w:val="en-US"/>
        </w:rPr>
        <w:t xml:space="preserve"> is taken as the benchmark forecast for the outcome in the following five-year period. The </w:t>
      </w:r>
      <w:proofErr w:type="spellStart"/>
      <w:r w:rsidRPr="002826CF">
        <w:rPr>
          <w:rFonts w:ascii="Arial" w:hAnsi="Arial" w:cs="Arial"/>
          <w:lang w:val="en-US"/>
        </w:rPr>
        <w:t>Theil</w:t>
      </w:r>
      <w:proofErr w:type="spellEnd"/>
      <w:r w:rsidRPr="002826CF">
        <w:rPr>
          <w:rFonts w:ascii="Arial" w:hAnsi="Arial" w:cs="Arial"/>
          <w:lang w:val="en-US"/>
        </w:rPr>
        <w:t xml:space="preserve"> coefficient will take the value 1 under the naïve forecasting method. Values less than 1 indicate greater forecasting accuracy than t</w:t>
      </w:r>
      <w:r>
        <w:rPr>
          <w:rFonts w:ascii="Arial" w:hAnsi="Arial" w:cs="Arial"/>
          <w:lang w:val="en-US"/>
        </w:rPr>
        <w:t>h</w:t>
      </w:r>
      <w:r w:rsidRPr="002826CF">
        <w:rPr>
          <w:rFonts w:ascii="Arial" w:hAnsi="Arial" w:cs="Arial"/>
          <w:lang w:val="en-US"/>
        </w:rPr>
        <w:t>e naïve forecasts</w:t>
      </w:r>
      <w:r>
        <w:rPr>
          <w:rFonts w:ascii="Arial" w:hAnsi="Arial" w:cs="Arial"/>
          <w:lang w:val="en-US"/>
        </w:rPr>
        <w:t xml:space="preserve"> while</w:t>
      </w:r>
      <w:r w:rsidRPr="002826CF">
        <w:rPr>
          <w:rFonts w:ascii="Arial" w:hAnsi="Arial" w:cs="Arial"/>
          <w:lang w:val="en-US"/>
        </w:rPr>
        <w:t xml:space="preserve"> values greater than 1 indicate the opposite.</w:t>
      </w:r>
    </w:p>
    <w:p w:rsidR="00A17742" w:rsidRDefault="00A17742" w:rsidP="00CA69D9">
      <w:pPr>
        <w:suppressAutoHyphens w:val="0"/>
        <w:spacing w:after="200" w:line="360" w:lineRule="auto"/>
        <w:jc w:val="both"/>
        <w:rPr>
          <w:rFonts w:ascii="Arial" w:eastAsia="Calibri" w:hAnsi="Arial" w:cs="Arial"/>
          <w:i/>
          <w:kern w:val="0"/>
          <w:lang w:val="en-GB" w:eastAsia="en-US" w:bidi="ar-SA"/>
        </w:rPr>
      </w:pPr>
    </w:p>
    <w:p w:rsidR="00CA69D9" w:rsidRPr="002826CF" w:rsidRDefault="00CA69D9" w:rsidP="00CA69D9">
      <w:pPr>
        <w:suppressAutoHyphens w:val="0"/>
        <w:spacing w:after="200" w:line="360" w:lineRule="auto"/>
        <w:jc w:val="both"/>
        <w:rPr>
          <w:rFonts w:ascii="Arial" w:eastAsia="Calibri" w:hAnsi="Arial" w:cs="Arial"/>
          <w:i/>
          <w:kern w:val="0"/>
          <w:lang w:val="en-GB" w:eastAsia="en-US" w:bidi="ar-SA"/>
        </w:rPr>
      </w:pPr>
      <w:r w:rsidRPr="00E467CA">
        <w:rPr>
          <w:rFonts w:ascii="Arial" w:eastAsia="Calibri" w:hAnsi="Arial" w:cs="Arial"/>
          <w:i/>
          <w:kern w:val="0"/>
          <w:lang w:val="en-GB" w:eastAsia="en-US" w:bidi="ar-SA"/>
        </w:rPr>
        <w:t xml:space="preserve">3.2 </w:t>
      </w:r>
      <w:r>
        <w:rPr>
          <w:rFonts w:ascii="Arial" w:eastAsia="Calibri" w:hAnsi="Arial" w:cs="Arial"/>
          <w:i/>
          <w:kern w:val="0"/>
          <w:lang w:val="en-GB" w:eastAsia="en-US" w:bidi="ar-SA"/>
        </w:rPr>
        <w:t>Accuracy of F</w:t>
      </w:r>
      <w:r w:rsidRPr="002826CF">
        <w:rPr>
          <w:rFonts w:ascii="Arial" w:eastAsia="Calibri" w:hAnsi="Arial" w:cs="Arial"/>
          <w:i/>
          <w:kern w:val="0"/>
          <w:lang w:val="en-GB" w:eastAsia="en-US" w:bidi="ar-SA"/>
        </w:rPr>
        <w:t>orecast error</w:t>
      </w:r>
      <w:r>
        <w:rPr>
          <w:rFonts w:ascii="Arial" w:eastAsia="Calibri" w:hAnsi="Arial" w:cs="Arial"/>
          <w:i/>
          <w:kern w:val="0"/>
          <w:lang w:val="en-GB" w:eastAsia="en-US" w:bidi="ar-SA"/>
        </w:rPr>
        <w:t>s</w:t>
      </w:r>
    </w:p>
    <w:p w:rsidR="005B284A" w:rsidRDefault="005B284A" w:rsidP="00A17742">
      <w:pPr>
        <w:pStyle w:val="Prrafodelista1"/>
        <w:spacing w:before="120" w:line="276" w:lineRule="auto"/>
        <w:ind w:left="0"/>
        <w:jc w:val="both"/>
        <w:rPr>
          <w:rFonts w:ascii="Arial" w:hAnsi="Arial" w:cs="Arial"/>
          <w:lang w:val="en-US"/>
        </w:rPr>
      </w:pPr>
      <w:r>
        <w:rPr>
          <w:rFonts w:ascii="Arial" w:hAnsi="Arial" w:cs="Arial"/>
          <w:lang w:val="en-US"/>
        </w:rPr>
        <w:t xml:space="preserve">As regards forecasting accuracy of error year ahead </w:t>
      </w:r>
      <w:r w:rsidRPr="00C8703E">
        <w:rPr>
          <w:rFonts w:ascii="Arial" w:eastAsia="Calibri" w:hAnsi="Arial" w:cs="Arial"/>
          <w:kern w:val="0"/>
          <w:lang w:val="en-GB" w:eastAsia="en-US" w:bidi="ar-SA"/>
        </w:rPr>
        <w:t>(</w:t>
      </w:r>
      <w:proofErr w:type="spellStart"/>
      <w:r w:rsidR="00456BFA" w:rsidRPr="00456BFA">
        <w:rPr>
          <w:rFonts w:ascii="Arial" w:eastAsia="Calibri" w:hAnsi="Arial" w:cs="Arial"/>
          <w:i/>
          <w:kern w:val="0"/>
          <w:lang w:val="en-GB" w:eastAsia="en-US" w:bidi="ar-SA"/>
        </w:rPr>
        <w:t>e</w:t>
      </w:r>
      <w:r w:rsidR="00456BFA" w:rsidRPr="00456BFA">
        <w:rPr>
          <w:rFonts w:ascii="Arial" w:eastAsia="Calibri" w:hAnsi="Arial" w:cs="Arial"/>
          <w:i/>
          <w:kern w:val="0"/>
          <w:vertAlign w:val="subscript"/>
          <w:lang w:val="en-GB" w:eastAsia="en-US" w:bidi="ar-SA"/>
        </w:rPr>
        <w:t>g</w:t>
      </w:r>
      <w:proofErr w:type="spellEnd"/>
      <w:r>
        <w:rPr>
          <w:rFonts w:ascii="Arial" w:hAnsi="Arial" w:cs="Arial"/>
          <w:lang w:val="en-US"/>
        </w:rPr>
        <w:t xml:space="preserve">) and </w:t>
      </w:r>
      <w:r w:rsidRPr="00ED2B59">
        <w:rPr>
          <w:rFonts w:ascii="Arial" w:hAnsi="Arial" w:cs="Arial"/>
          <w:lang w:val="en-US"/>
        </w:rPr>
        <w:t>error</w:t>
      </w:r>
      <w:r>
        <w:rPr>
          <w:rFonts w:ascii="Arial" w:hAnsi="Arial" w:cs="Arial"/>
          <w:lang w:val="en-US"/>
        </w:rPr>
        <w:t xml:space="preserve"> current year (</w:t>
      </w:r>
      <w:proofErr w:type="spellStart"/>
      <w:r w:rsidR="00456BFA" w:rsidRPr="00456BFA">
        <w:rPr>
          <w:rFonts w:ascii="Arial" w:hAnsi="Arial" w:cs="Arial"/>
          <w:i/>
          <w:lang w:val="en-US"/>
        </w:rPr>
        <w:t>e</w:t>
      </w:r>
      <w:r w:rsidR="00456BFA" w:rsidRPr="00456BFA">
        <w:rPr>
          <w:rFonts w:ascii="Arial" w:hAnsi="Arial" w:cs="Arial"/>
          <w:i/>
          <w:vertAlign w:val="subscript"/>
          <w:lang w:val="en-US"/>
        </w:rPr>
        <w:t>f</w:t>
      </w:r>
      <w:proofErr w:type="spellEnd"/>
      <w:r>
        <w:rPr>
          <w:rFonts w:ascii="Arial" w:hAnsi="Arial" w:cs="Arial"/>
          <w:lang w:val="en-US"/>
        </w:rPr>
        <w:t xml:space="preserve">), measured by ME (Figure </w:t>
      </w:r>
      <w:r w:rsidRPr="009E0724">
        <w:rPr>
          <w:rFonts w:ascii="Arial" w:hAnsi="Arial" w:cs="Arial"/>
          <w:lang w:val="en-US"/>
        </w:rPr>
        <w:t>3a and 3b</w:t>
      </w:r>
      <w:r w:rsidR="00456BFA">
        <w:rPr>
          <w:rFonts w:ascii="Arial" w:hAnsi="Arial" w:cs="Arial"/>
          <w:lang w:val="en-US"/>
        </w:rPr>
        <w:t xml:space="preserve">), </w:t>
      </w:r>
      <w:r>
        <w:rPr>
          <w:rFonts w:ascii="Arial" w:hAnsi="Arial" w:cs="Arial"/>
          <w:lang w:val="en-US"/>
        </w:rPr>
        <w:t>MSE</w:t>
      </w:r>
      <w:r w:rsidRPr="009E0724">
        <w:rPr>
          <w:lang w:val="en-US"/>
        </w:rPr>
        <w:t xml:space="preserve"> </w:t>
      </w:r>
      <w:r>
        <w:rPr>
          <w:lang w:val="en-US"/>
        </w:rPr>
        <w:t>(F</w:t>
      </w:r>
      <w:r w:rsidRPr="009E0724">
        <w:rPr>
          <w:rFonts w:ascii="Arial" w:hAnsi="Arial" w:cs="Arial"/>
          <w:lang w:val="en-US"/>
        </w:rPr>
        <w:t>igure.</w:t>
      </w:r>
      <w:r>
        <w:rPr>
          <w:rFonts w:ascii="Arial" w:hAnsi="Arial" w:cs="Arial"/>
          <w:lang w:val="en-US"/>
        </w:rPr>
        <w:t>4</w:t>
      </w:r>
      <w:r w:rsidRPr="009E0724">
        <w:rPr>
          <w:rFonts w:ascii="Arial" w:hAnsi="Arial" w:cs="Arial"/>
          <w:lang w:val="en-US"/>
        </w:rPr>
        <w:t xml:space="preserve">a and </w:t>
      </w:r>
      <w:r>
        <w:rPr>
          <w:rFonts w:ascii="Arial" w:hAnsi="Arial" w:cs="Arial"/>
          <w:lang w:val="en-US"/>
        </w:rPr>
        <w:t>4</w:t>
      </w:r>
      <w:r w:rsidRPr="009E0724">
        <w:rPr>
          <w:rFonts w:ascii="Arial" w:hAnsi="Arial" w:cs="Arial"/>
          <w:lang w:val="en-US"/>
        </w:rPr>
        <w:t>b</w:t>
      </w:r>
      <w:r>
        <w:rPr>
          <w:rFonts w:ascii="Arial" w:hAnsi="Arial" w:cs="Arial"/>
          <w:lang w:val="en-US"/>
        </w:rPr>
        <w:t>), RMSE (F</w:t>
      </w:r>
      <w:r w:rsidRPr="009E0724">
        <w:rPr>
          <w:rFonts w:ascii="Arial" w:hAnsi="Arial" w:cs="Arial"/>
          <w:lang w:val="en-US"/>
        </w:rPr>
        <w:t>igure</w:t>
      </w:r>
      <w:r>
        <w:rPr>
          <w:rFonts w:ascii="Arial" w:hAnsi="Arial" w:cs="Arial"/>
          <w:lang w:val="en-US"/>
        </w:rPr>
        <w:t xml:space="preserve"> 5</w:t>
      </w:r>
      <w:r w:rsidRPr="009E0724">
        <w:rPr>
          <w:rFonts w:ascii="Arial" w:hAnsi="Arial" w:cs="Arial"/>
          <w:lang w:val="en-US"/>
        </w:rPr>
        <w:t>.a a</w:t>
      </w:r>
      <w:r>
        <w:rPr>
          <w:rFonts w:ascii="Arial" w:hAnsi="Arial" w:cs="Arial"/>
          <w:lang w:val="en-US"/>
        </w:rPr>
        <w:t>nd 5</w:t>
      </w:r>
      <w:r w:rsidRPr="009E0724">
        <w:rPr>
          <w:rFonts w:ascii="Arial" w:hAnsi="Arial" w:cs="Arial"/>
          <w:lang w:val="en-US"/>
        </w:rPr>
        <w:t>.b</w:t>
      </w:r>
      <w:r>
        <w:rPr>
          <w:rFonts w:ascii="Arial" w:hAnsi="Arial" w:cs="Arial"/>
          <w:lang w:val="en-US"/>
        </w:rPr>
        <w:t>), MAD</w:t>
      </w:r>
      <w:r w:rsidRPr="009E0724">
        <w:rPr>
          <w:lang w:val="en-US"/>
        </w:rPr>
        <w:t xml:space="preserve"> </w:t>
      </w:r>
      <w:r>
        <w:rPr>
          <w:lang w:val="en-US"/>
        </w:rPr>
        <w:t>(</w:t>
      </w:r>
      <w:r>
        <w:rPr>
          <w:rFonts w:ascii="Arial" w:hAnsi="Arial" w:cs="Arial"/>
          <w:lang w:val="en-US"/>
        </w:rPr>
        <w:t>F</w:t>
      </w:r>
      <w:r w:rsidRPr="009E0724">
        <w:rPr>
          <w:rFonts w:ascii="Arial" w:hAnsi="Arial" w:cs="Arial"/>
          <w:lang w:val="en-US"/>
        </w:rPr>
        <w:t xml:space="preserve">igure </w:t>
      </w:r>
      <w:r>
        <w:rPr>
          <w:rFonts w:ascii="Arial" w:hAnsi="Arial" w:cs="Arial"/>
          <w:lang w:val="en-US"/>
        </w:rPr>
        <w:t>6</w:t>
      </w:r>
      <w:r w:rsidRPr="009E0724">
        <w:rPr>
          <w:rFonts w:ascii="Arial" w:hAnsi="Arial" w:cs="Arial"/>
          <w:lang w:val="en-US"/>
        </w:rPr>
        <w:t xml:space="preserve">.a and </w:t>
      </w:r>
      <w:r>
        <w:rPr>
          <w:rFonts w:ascii="Arial" w:hAnsi="Arial" w:cs="Arial"/>
          <w:lang w:val="en-US"/>
        </w:rPr>
        <w:t>6</w:t>
      </w:r>
      <w:r w:rsidRPr="009E0724">
        <w:rPr>
          <w:rFonts w:ascii="Arial" w:hAnsi="Arial" w:cs="Arial"/>
          <w:lang w:val="en-US"/>
        </w:rPr>
        <w:t>.b</w:t>
      </w:r>
      <w:r>
        <w:rPr>
          <w:rFonts w:ascii="Arial" w:hAnsi="Arial" w:cs="Arial"/>
          <w:lang w:val="en-US"/>
        </w:rPr>
        <w:t xml:space="preserve">), </w:t>
      </w:r>
      <w:proofErr w:type="spellStart"/>
      <w:r>
        <w:rPr>
          <w:rFonts w:ascii="Arial" w:hAnsi="Arial" w:cs="Arial"/>
          <w:lang w:val="en-US"/>
        </w:rPr>
        <w:t>Theil’s</w:t>
      </w:r>
      <w:proofErr w:type="spellEnd"/>
      <w:r>
        <w:rPr>
          <w:rFonts w:ascii="Arial" w:hAnsi="Arial" w:cs="Arial"/>
          <w:lang w:val="en-US"/>
        </w:rPr>
        <w:t xml:space="preserve"> index (Figures show from 7.a to 7.</w:t>
      </w:r>
      <w:r w:rsidRPr="003F41D5">
        <w:rPr>
          <w:rFonts w:ascii="Arial" w:hAnsi="Arial" w:cs="Arial"/>
          <w:lang w:val="en-US"/>
        </w:rPr>
        <w:t>b</w:t>
      </w:r>
      <w:r>
        <w:rPr>
          <w:rFonts w:ascii="Arial" w:hAnsi="Arial" w:cs="Arial"/>
          <w:lang w:val="en-US"/>
        </w:rPr>
        <w:t>.).</w:t>
      </w:r>
    </w:p>
    <w:p w:rsidR="00AC3AD5" w:rsidRDefault="00753FB4" w:rsidP="00A17742">
      <w:pPr>
        <w:pStyle w:val="Prrafodelista1"/>
        <w:spacing w:before="120" w:line="276" w:lineRule="auto"/>
        <w:ind w:left="0"/>
        <w:jc w:val="both"/>
        <w:rPr>
          <w:rFonts w:ascii="Arial" w:hAnsi="Arial" w:cs="Arial"/>
          <w:lang w:val="en-US"/>
        </w:rPr>
      </w:pPr>
      <w:r w:rsidRPr="0091707B">
        <w:rPr>
          <w:rFonts w:ascii="Arial" w:hAnsi="Arial" w:cs="Arial"/>
          <w:lang w:val="en-US"/>
        </w:rPr>
        <w:t>The</w:t>
      </w:r>
      <w:r>
        <w:rPr>
          <w:rFonts w:ascii="Arial" w:hAnsi="Arial" w:cs="Arial"/>
          <w:lang w:val="en-US"/>
        </w:rPr>
        <w:t>se</w:t>
      </w:r>
      <w:r w:rsidRPr="0091707B">
        <w:rPr>
          <w:rFonts w:ascii="Arial" w:hAnsi="Arial" w:cs="Arial"/>
          <w:lang w:val="en-US"/>
        </w:rPr>
        <w:t xml:space="preserve"> figures </w:t>
      </w:r>
      <w:r>
        <w:rPr>
          <w:rFonts w:ascii="Arial" w:hAnsi="Arial" w:cs="Arial"/>
          <w:lang w:val="en-US"/>
        </w:rPr>
        <w:t>allow us to</w:t>
      </w:r>
      <w:r w:rsidRPr="0091707B">
        <w:rPr>
          <w:rFonts w:ascii="Arial" w:hAnsi="Arial" w:cs="Arial"/>
          <w:lang w:val="en-US"/>
        </w:rPr>
        <w:t xml:space="preserve"> compare the statistic</w:t>
      </w:r>
      <w:r>
        <w:rPr>
          <w:rFonts w:ascii="Arial" w:hAnsi="Arial" w:cs="Arial"/>
          <w:lang w:val="en-US"/>
        </w:rPr>
        <w:t>al</w:t>
      </w:r>
      <w:r w:rsidRPr="0091707B">
        <w:rPr>
          <w:rFonts w:ascii="Arial" w:hAnsi="Arial" w:cs="Arial"/>
          <w:lang w:val="en-US"/>
        </w:rPr>
        <w:t xml:space="preserve"> value </w:t>
      </w:r>
      <w:r>
        <w:rPr>
          <w:rFonts w:ascii="Arial" w:hAnsi="Arial" w:cs="Arial"/>
          <w:lang w:val="en-US"/>
        </w:rPr>
        <w:t>for</w:t>
      </w:r>
      <w:r w:rsidRPr="0091707B">
        <w:rPr>
          <w:rFonts w:ascii="Arial" w:hAnsi="Arial" w:cs="Arial"/>
          <w:lang w:val="en-US"/>
        </w:rPr>
        <w:t xml:space="preserve"> each forecaster </w:t>
      </w:r>
      <w:r>
        <w:rPr>
          <w:rFonts w:ascii="Arial" w:hAnsi="Arial" w:cs="Arial"/>
          <w:lang w:val="en-US"/>
        </w:rPr>
        <w:t>with respect to the</w:t>
      </w:r>
      <w:r w:rsidRPr="0091707B">
        <w:rPr>
          <w:rFonts w:ascii="Arial" w:hAnsi="Arial" w:cs="Arial"/>
          <w:lang w:val="en-US"/>
        </w:rPr>
        <w:t xml:space="preserve"> month</w:t>
      </w:r>
      <w:r>
        <w:rPr>
          <w:rFonts w:ascii="Arial" w:hAnsi="Arial" w:cs="Arial"/>
          <w:lang w:val="en-US"/>
        </w:rPr>
        <w:t xml:space="preserve"> the forecast was published.</w:t>
      </w:r>
      <w:r w:rsidRPr="0091707B">
        <w:rPr>
          <w:rFonts w:ascii="Arial" w:hAnsi="Arial" w:cs="Arial"/>
          <w:lang w:val="en-US"/>
        </w:rPr>
        <w:t xml:space="preserve"> </w:t>
      </w:r>
      <w:r>
        <w:rPr>
          <w:rFonts w:ascii="Arial" w:hAnsi="Arial" w:cs="Arial"/>
          <w:lang w:val="en-US"/>
        </w:rPr>
        <w:t xml:space="preserve">Note that </w:t>
      </w:r>
      <w:r w:rsidRPr="0091707B">
        <w:rPr>
          <w:rFonts w:ascii="Arial" w:hAnsi="Arial" w:cs="Arial"/>
          <w:lang w:val="en-US"/>
        </w:rPr>
        <w:t>the number</w:t>
      </w:r>
      <w:r>
        <w:rPr>
          <w:rFonts w:ascii="Arial" w:hAnsi="Arial" w:cs="Arial"/>
          <w:lang w:val="en-US"/>
        </w:rPr>
        <w:t>s</w:t>
      </w:r>
      <w:r w:rsidRPr="0091707B">
        <w:rPr>
          <w:rFonts w:ascii="Arial" w:hAnsi="Arial" w:cs="Arial"/>
          <w:lang w:val="en-US"/>
        </w:rPr>
        <w:t xml:space="preserve"> above the bars </w:t>
      </w:r>
      <w:r>
        <w:rPr>
          <w:rFonts w:ascii="Arial" w:hAnsi="Arial" w:cs="Arial"/>
          <w:lang w:val="en-US"/>
        </w:rPr>
        <w:t>represent</w:t>
      </w:r>
      <w:r w:rsidRPr="0091707B">
        <w:rPr>
          <w:rFonts w:ascii="Arial" w:hAnsi="Arial" w:cs="Arial"/>
          <w:lang w:val="en-US"/>
        </w:rPr>
        <w:t xml:space="preserve"> the</w:t>
      </w:r>
      <w:r>
        <w:rPr>
          <w:rFonts w:ascii="Arial" w:hAnsi="Arial" w:cs="Arial"/>
          <w:lang w:val="en-US"/>
        </w:rPr>
        <w:t xml:space="preserve"> order of</w:t>
      </w:r>
      <w:r w:rsidRPr="0091707B">
        <w:rPr>
          <w:rFonts w:ascii="Arial" w:hAnsi="Arial" w:cs="Arial"/>
          <w:lang w:val="en-US"/>
        </w:rPr>
        <w:t xml:space="preserve"> </w:t>
      </w:r>
      <w:r>
        <w:rPr>
          <w:rFonts w:ascii="Arial" w:hAnsi="Arial" w:cs="Arial"/>
          <w:lang w:val="en-US"/>
        </w:rPr>
        <w:t xml:space="preserve">the </w:t>
      </w:r>
      <w:r w:rsidRPr="0091707B">
        <w:rPr>
          <w:rFonts w:ascii="Arial" w:hAnsi="Arial" w:cs="Arial"/>
          <w:lang w:val="en-US"/>
        </w:rPr>
        <w:t>mo</w:t>
      </w:r>
      <w:r>
        <w:rPr>
          <w:rFonts w:ascii="Arial" w:hAnsi="Arial" w:cs="Arial"/>
          <w:lang w:val="en-US"/>
        </w:rPr>
        <w:t>n</w:t>
      </w:r>
      <w:r w:rsidRPr="0091707B">
        <w:rPr>
          <w:rFonts w:ascii="Arial" w:hAnsi="Arial" w:cs="Arial"/>
          <w:lang w:val="en-US"/>
        </w:rPr>
        <w:t>t</w:t>
      </w:r>
      <w:r>
        <w:rPr>
          <w:rFonts w:ascii="Arial" w:hAnsi="Arial" w:cs="Arial"/>
          <w:lang w:val="en-US"/>
        </w:rPr>
        <w:t>h</w:t>
      </w:r>
      <w:r w:rsidRPr="0091707B">
        <w:rPr>
          <w:rFonts w:ascii="Arial" w:hAnsi="Arial" w:cs="Arial"/>
          <w:lang w:val="en-US"/>
        </w:rPr>
        <w:t xml:space="preserve">s: 1 for </w:t>
      </w:r>
      <w:r w:rsidR="005B284A">
        <w:rPr>
          <w:rFonts w:ascii="Arial" w:hAnsi="Arial" w:cs="Arial"/>
          <w:lang w:val="en-US"/>
        </w:rPr>
        <w:t>May</w:t>
      </w:r>
      <w:r w:rsidRPr="0091707B">
        <w:rPr>
          <w:rFonts w:ascii="Arial" w:hAnsi="Arial" w:cs="Arial"/>
          <w:lang w:val="en-US"/>
        </w:rPr>
        <w:t xml:space="preserve">, 2 for </w:t>
      </w:r>
      <w:r w:rsidR="005B284A">
        <w:rPr>
          <w:rFonts w:ascii="Arial" w:hAnsi="Arial" w:cs="Arial"/>
          <w:lang w:val="en-US"/>
        </w:rPr>
        <w:t>June</w:t>
      </w:r>
      <w:r w:rsidR="00F3727B">
        <w:rPr>
          <w:rFonts w:ascii="Arial" w:hAnsi="Arial" w:cs="Arial"/>
          <w:lang w:val="en-US"/>
        </w:rPr>
        <w:t>,</w:t>
      </w:r>
      <w:r w:rsidRPr="0091707B">
        <w:rPr>
          <w:rFonts w:ascii="Arial" w:hAnsi="Arial" w:cs="Arial"/>
          <w:lang w:val="en-US"/>
        </w:rPr>
        <w:t xml:space="preserve"> 3 for </w:t>
      </w:r>
      <w:r w:rsidR="005B284A">
        <w:rPr>
          <w:rFonts w:ascii="Arial" w:hAnsi="Arial" w:cs="Arial"/>
          <w:lang w:val="en-US"/>
        </w:rPr>
        <w:t>October</w:t>
      </w:r>
      <w:r w:rsidRPr="0091707B">
        <w:rPr>
          <w:rFonts w:ascii="Arial" w:hAnsi="Arial" w:cs="Arial"/>
          <w:lang w:val="en-US"/>
        </w:rPr>
        <w:t xml:space="preserve">, 4 for </w:t>
      </w:r>
      <w:r w:rsidR="005B284A">
        <w:rPr>
          <w:rFonts w:ascii="Arial" w:hAnsi="Arial" w:cs="Arial"/>
          <w:lang w:val="en-US"/>
        </w:rPr>
        <w:t>December</w:t>
      </w:r>
      <w:r w:rsidR="009971F0">
        <w:rPr>
          <w:rFonts w:ascii="Arial" w:hAnsi="Arial" w:cs="Arial"/>
          <w:lang w:val="en-US"/>
        </w:rPr>
        <w:t>.</w:t>
      </w:r>
    </w:p>
    <w:p w:rsidR="0080090D" w:rsidRDefault="005B284A" w:rsidP="00A17742">
      <w:pPr>
        <w:pStyle w:val="Prrafodelista1"/>
        <w:spacing w:before="120" w:line="276" w:lineRule="auto"/>
        <w:ind w:left="0"/>
        <w:jc w:val="both"/>
        <w:rPr>
          <w:rFonts w:ascii="Arial" w:hAnsi="Arial" w:cs="Arial"/>
          <w:lang w:val="en-US"/>
        </w:rPr>
      </w:pPr>
      <w:r>
        <w:rPr>
          <w:rFonts w:ascii="Arial" w:hAnsi="Arial" w:cs="Arial"/>
          <w:lang w:val="en-US"/>
        </w:rPr>
        <w:t xml:space="preserve">Results founded are consistent with the existing literature. </w:t>
      </w:r>
      <w:r w:rsidR="00F3727B">
        <w:rPr>
          <w:rFonts w:ascii="Arial" w:hAnsi="Arial" w:cs="Arial"/>
          <w:lang w:val="en-US"/>
        </w:rPr>
        <w:t xml:space="preserve">A comparison of MSE, MAD, and RMSE for current year and year </w:t>
      </w:r>
      <w:proofErr w:type="gramStart"/>
      <w:r w:rsidR="00F3727B">
        <w:rPr>
          <w:rFonts w:ascii="Arial" w:hAnsi="Arial" w:cs="Arial"/>
          <w:lang w:val="en-US"/>
        </w:rPr>
        <w:t>ahead</w:t>
      </w:r>
      <w:proofErr w:type="gramEnd"/>
      <w:r w:rsidR="00F3727B">
        <w:rPr>
          <w:rFonts w:ascii="Arial" w:hAnsi="Arial" w:cs="Arial"/>
          <w:lang w:val="en-US"/>
        </w:rPr>
        <w:t xml:space="preserve"> forecasts indicate that the former are smaller than the latter for all agencies. As regard of the published month, the a</w:t>
      </w:r>
      <w:r>
        <w:rPr>
          <w:rFonts w:ascii="Arial" w:hAnsi="Arial" w:cs="Arial"/>
          <w:lang w:val="en-US"/>
        </w:rPr>
        <w:t xml:space="preserve">ccuracy of forecasts improves as the year goes on. </w:t>
      </w:r>
      <w:r w:rsidR="0080090D">
        <w:rPr>
          <w:rFonts w:ascii="Arial" w:hAnsi="Arial" w:cs="Arial"/>
          <w:lang w:val="en-US"/>
        </w:rPr>
        <w:t xml:space="preserve">It can be observed, as a whole, that the accuracy of the forecasters improves from May to December which is understandable given the fact that more complete information about public finance is available in December than in May.  The exception is </w:t>
      </w:r>
      <w:r w:rsidR="009858ED">
        <w:rPr>
          <w:rFonts w:ascii="Arial" w:hAnsi="Arial" w:cs="Arial"/>
          <w:lang w:val="en-US"/>
        </w:rPr>
        <w:t xml:space="preserve">National2 </w:t>
      </w:r>
      <w:r w:rsidR="0080090D">
        <w:rPr>
          <w:rFonts w:ascii="Arial" w:hAnsi="Arial" w:cs="Arial"/>
          <w:lang w:val="en-US"/>
        </w:rPr>
        <w:t xml:space="preserve">where the forecast in May is more accurate than for June. This may be due to the factoring in of changes in the legislature which normally occurs in the end of April and May as is shown in Table 2. It is possible that </w:t>
      </w:r>
      <w:r w:rsidR="009858ED">
        <w:rPr>
          <w:rFonts w:ascii="Arial" w:hAnsi="Arial" w:cs="Arial"/>
          <w:lang w:val="en-US"/>
        </w:rPr>
        <w:t>National2</w:t>
      </w:r>
      <w:r w:rsidR="0080090D">
        <w:rPr>
          <w:rFonts w:ascii="Arial" w:hAnsi="Arial" w:cs="Arial"/>
          <w:lang w:val="en-US"/>
        </w:rPr>
        <w:t>gives more weight to political factors than the other forecasters when they make their public finance predictions.</w:t>
      </w:r>
    </w:p>
    <w:p w:rsidR="0080090D" w:rsidRDefault="005B284A" w:rsidP="00A17742">
      <w:pPr>
        <w:pStyle w:val="Prrafodelista1"/>
        <w:spacing w:before="120" w:line="276" w:lineRule="auto"/>
        <w:ind w:left="0"/>
        <w:jc w:val="both"/>
        <w:rPr>
          <w:rFonts w:ascii="Arial" w:hAnsi="Arial" w:cs="Arial"/>
          <w:lang w:val="en-US"/>
        </w:rPr>
      </w:pPr>
      <w:r>
        <w:rPr>
          <w:rFonts w:ascii="Arial" w:hAnsi="Arial" w:cs="Arial"/>
          <w:lang w:val="en-US"/>
        </w:rPr>
        <w:t xml:space="preserve">Main results shown </w:t>
      </w:r>
      <w:r w:rsidRPr="00CC2474">
        <w:rPr>
          <w:rFonts w:ascii="Arial" w:hAnsi="Arial" w:cs="Arial"/>
          <w:lang w:val="en-US"/>
        </w:rPr>
        <w:t xml:space="preserve">by </w:t>
      </w:r>
      <w:r>
        <w:rPr>
          <w:rFonts w:ascii="Arial" w:hAnsi="Arial" w:cs="Arial"/>
          <w:lang w:val="en-US"/>
        </w:rPr>
        <w:t xml:space="preserve">the MSE, </w:t>
      </w:r>
      <w:r w:rsidRPr="00CC2474">
        <w:rPr>
          <w:rFonts w:ascii="Arial" w:hAnsi="Arial" w:cs="Arial"/>
          <w:lang w:val="en-US"/>
        </w:rPr>
        <w:t xml:space="preserve">MAD </w:t>
      </w:r>
      <w:r>
        <w:rPr>
          <w:rFonts w:ascii="Arial" w:hAnsi="Arial" w:cs="Arial"/>
          <w:lang w:val="en-US"/>
        </w:rPr>
        <w:t xml:space="preserve">and </w:t>
      </w:r>
      <w:r w:rsidRPr="00CC2474">
        <w:rPr>
          <w:rFonts w:ascii="Arial" w:hAnsi="Arial" w:cs="Arial"/>
          <w:lang w:val="en-US"/>
        </w:rPr>
        <w:t>RMSE</w:t>
      </w:r>
      <w:r>
        <w:rPr>
          <w:rFonts w:ascii="Arial" w:hAnsi="Arial" w:cs="Arial"/>
          <w:lang w:val="en-US"/>
        </w:rPr>
        <w:t xml:space="preserve"> register that the best performance is by private sector forecasters. </w:t>
      </w:r>
      <w:r w:rsidR="0080090D">
        <w:rPr>
          <w:rFonts w:ascii="Arial" w:hAnsi="Arial" w:cs="Arial"/>
          <w:lang w:val="en-US"/>
        </w:rPr>
        <w:t>It can</w:t>
      </w:r>
      <w:r w:rsidR="0080090D" w:rsidRPr="00CC2474">
        <w:rPr>
          <w:rFonts w:ascii="Arial" w:hAnsi="Arial" w:cs="Arial"/>
          <w:lang w:val="en-US"/>
        </w:rPr>
        <w:t xml:space="preserve"> </w:t>
      </w:r>
      <w:r w:rsidR="004675B3">
        <w:rPr>
          <w:rFonts w:ascii="Arial" w:hAnsi="Arial" w:cs="Arial"/>
          <w:lang w:val="en-US"/>
        </w:rPr>
        <w:t xml:space="preserve">be </w:t>
      </w:r>
      <w:r w:rsidR="0080090D" w:rsidRPr="00CC2474">
        <w:rPr>
          <w:rFonts w:ascii="Arial" w:hAnsi="Arial" w:cs="Arial"/>
          <w:lang w:val="en-US"/>
        </w:rPr>
        <w:t>observe</w:t>
      </w:r>
      <w:r w:rsidR="0080090D">
        <w:rPr>
          <w:rFonts w:ascii="Arial" w:hAnsi="Arial" w:cs="Arial"/>
          <w:lang w:val="en-US"/>
        </w:rPr>
        <w:t>d</w:t>
      </w:r>
      <w:r w:rsidR="0080090D" w:rsidRPr="00CC2474">
        <w:rPr>
          <w:rFonts w:ascii="Arial" w:hAnsi="Arial" w:cs="Arial"/>
          <w:lang w:val="en-US"/>
        </w:rPr>
        <w:t xml:space="preserve"> that private sector </w:t>
      </w:r>
      <w:r w:rsidR="0080090D">
        <w:rPr>
          <w:rFonts w:ascii="Arial" w:hAnsi="Arial" w:cs="Arial"/>
          <w:lang w:val="en-US"/>
        </w:rPr>
        <w:t>forecasts are more accurate</w:t>
      </w:r>
      <w:r w:rsidR="0080090D" w:rsidRPr="00CC2474">
        <w:rPr>
          <w:rFonts w:ascii="Arial" w:hAnsi="Arial" w:cs="Arial"/>
          <w:lang w:val="en-US"/>
        </w:rPr>
        <w:t xml:space="preserve"> than the national and internation</w:t>
      </w:r>
      <w:r w:rsidR="0080090D">
        <w:rPr>
          <w:rFonts w:ascii="Arial" w:hAnsi="Arial" w:cs="Arial"/>
          <w:lang w:val="en-US"/>
        </w:rPr>
        <w:t xml:space="preserve">al forecasters. Indeed, </w:t>
      </w:r>
      <w:r w:rsidR="0080090D" w:rsidRPr="00CC2474">
        <w:rPr>
          <w:rFonts w:ascii="Arial" w:hAnsi="Arial" w:cs="Arial"/>
          <w:lang w:val="en-US"/>
        </w:rPr>
        <w:t xml:space="preserve">there </w:t>
      </w:r>
      <w:r w:rsidR="00BE68B8">
        <w:rPr>
          <w:rFonts w:ascii="Arial" w:hAnsi="Arial" w:cs="Arial"/>
          <w:lang w:val="en-US"/>
        </w:rPr>
        <w:t>is a sizable cross-forecaster</w:t>
      </w:r>
      <w:r w:rsidR="0080090D" w:rsidRPr="00CC2474">
        <w:rPr>
          <w:rFonts w:ascii="Arial" w:hAnsi="Arial" w:cs="Arial"/>
          <w:lang w:val="en-US"/>
        </w:rPr>
        <w:t xml:space="preserve"> variation: for every month</w:t>
      </w:r>
      <w:r w:rsidR="00A17742">
        <w:rPr>
          <w:rFonts w:ascii="Arial" w:hAnsi="Arial" w:cs="Arial"/>
          <w:lang w:val="en-US"/>
        </w:rPr>
        <w:t xml:space="preserve"> </w:t>
      </w:r>
      <w:proofErr w:type="spellStart"/>
      <w:r w:rsidR="00A17742" w:rsidRPr="00A17742">
        <w:rPr>
          <w:rFonts w:ascii="Arial" w:hAnsi="Arial" w:cs="Arial"/>
          <w:i/>
          <w:lang w:val="en-US"/>
        </w:rPr>
        <w:t>e</w:t>
      </w:r>
      <w:r w:rsidR="00A17742" w:rsidRPr="00A17742">
        <w:rPr>
          <w:rFonts w:ascii="Arial" w:hAnsi="Arial" w:cs="Arial"/>
          <w:i/>
          <w:vertAlign w:val="subscript"/>
          <w:lang w:val="en-US"/>
        </w:rPr>
        <w:t>f</w:t>
      </w:r>
      <w:proofErr w:type="spellEnd"/>
      <w:r w:rsidR="00A17742">
        <w:rPr>
          <w:rFonts w:ascii="Arial" w:hAnsi="Arial" w:cs="Arial"/>
          <w:lang w:val="en-US"/>
        </w:rPr>
        <w:t xml:space="preserve"> and </w:t>
      </w:r>
      <w:proofErr w:type="spellStart"/>
      <w:r w:rsidR="00A17742" w:rsidRPr="00A17742">
        <w:rPr>
          <w:rFonts w:ascii="Arial" w:hAnsi="Arial" w:cs="Arial"/>
          <w:i/>
          <w:lang w:val="en-US"/>
        </w:rPr>
        <w:t>e</w:t>
      </w:r>
      <w:r w:rsidR="00A17742">
        <w:rPr>
          <w:rFonts w:ascii="Arial" w:hAnsi="Arial" w:cs="Arial"/>
          <w:i/>
          <w:vertAlign w:val="subscript"/>
          <w:lang w:val="en-US"/>
        </w:rPr>
        <w:t>g</w:t>
      </w:r>
      <w:proofErr w:type="spellEnd"/>
      <w:r w:rsidR="0080090D">
        <w:rPr>
          <w:rFonts w:ascii="Arial" w:hAnsi="Arial" w:cs="Arial"/>
          <w:lang w:val="en-US"/>
        </w:rPr>
        <w:t xml:space="preserve">, </w:t>
      </w:r>
      <w:r w:rsidR="0080090D" w:rsidRPr="00CC2474">
        <w:rPr>
          <w:rFonts w:ascii="Arial" w:hAnsi="Arial" w:cs="Arial"/>
          <w:lang w:val="en-US"/>
        </w:rPr>
        <w:t xml:space="preserve">the best performance is </w:t>
      </w:r>
      <w:r w:rsidR="009858ED">
        <w:rPr>
          <w:rFonts w:ascii="Arial" w:hAnsi="Arial" w:cs="Arial"/>
          <w:lang w:val="en-US"/>
        </w:rPr>
        <w:t>National2</w:t>
      </w:r>
      <w:r>
        <w:rPr>
          <w:rFonts w:ascii="Arial" w:hAnsi="Arial" w:cs="Arial"/>
          <w:lang w:val="en-US"/>
        </w:rPr>
        <w:t>.</w:t>
      </w:r>
    </w:p>
    <w:p w:rsidR="005B284A" w:rsidRDefault="005B284A" w:rsidP="00A17742">
      <w:pPr>
        <w:pStyle w:val="Prrafodelista1"/>
        <w:spacing w:before="120" w:line="360" w:lineRule="auto"/>
        <w:ind w:left="0"/>
        <w:jc w:val="both"/>
        <w:rPr>
          <w:rFonts w:ascii="Arial" w:hAnsi="Arial" w:cs="Arial"/>
          <w:lang w:val="en-US"/>
        </w:rPr>
      </w:pPr>
    </w:p>
    <w:p w:rsidR="005B284A" w:rsidRDefault="00A17742" w:rsidP="00A17742">
      <w:pPr>
        <w:pStyle w:val="Prrafodelista1"/>
        <w:spacing w:before="120" w:line="276" w:lineRule="auto"/>
        <w:ind w:left="0"/>
        <w:jc w:val="both"/>
        <w:rPr>
          <w:rFonts w:ascii="Arial" w:hAnsi="Arial" w:cs="Arial"/>
          <w:lang w:val="en-US"/>
        </w:rPr>
      </w:pPr>
      <w:r>
        <w:rPr>
          <w:rFonts w:ascii="Arial" w:hAnsi="Arial" w:cs="Arial"/>
          <w:lang w:val="en-US"/>
        </w:rPr>
        <w:lastRenderedPageBreak/>
        <w:t xml:space="preserve">The errors </w:t>
      </w:r>
      <w:proofErr w:type="spellStart"/>
      <w:r w:rsidRPr="00A17742">
        <w:rPr>
          <w:rFonts w:ascii="Arial" w:hAnsi="Arial" w:cs="Arial"/>
          <w:i/>
          <w:lang w:val="en-US"/>
        </w:rPr>
        <w:t>e</w:t>
      </w:r>
      <w:r w:rsidRPr="00A17742">
        <w:rPr>
          <w:rFonts w:ascii="Arial" w:hAnsi="Arial" w:cs="Arial"/>
          <w:i/>
          <w:vertAlign w:val="subscript"/>
          <w:lang w:val="en-US"/>
        </w:rPr>
        <w:t>f</w:t>
      </w:r>
      <w:proofErr w:type="spellEnd"/>
      <w:r>
        <w:rPr>
          <w:rFonts w:ascii="Arial" w:hAnsi="Arial" w:cs="Arial"/>
          <w:lang w:val="en-US"/>
        </w:rPr>
        <w:t xml:space="preserve"> </w:t>
      </w:r>
      <w:r w:rsidR="005B284A">
        <w:rPr>
          <w:rFonts w:ascii="Arial" w:hAnsi="Arial" w:cs="Arial"/>
          <w:lang w:val="en-US"/>
        </w:rPr>
        <w:t xml:space="preserve">as show by ME (fig 3.a), all forecasters </w:t>
      </w:r>
      <w:proofErr w:type="spellStart"/>
      <w:r w:rsidR="005B284A">
        <w:rPr>
          <w:rFonts w:ascii="Arial" w:hAnsi="Arial" w:cs="Arial"/>
          <w:lang w:val="en-US"/>
        </w:rPr>
        <w:t>underpredict</w:t>
      </w:r>
      <w:proofErr w:type="spellEnd"/>
      <w:r w:rsidR="005B284A">
        <w:rPr>
          <w:rFonts w:ascii="Arial" w:hAnsi="Arial" w:cs="Arial"/>
          <w:lang w:val="en-US"/>
        </w:rPr>
        <w:t xml:space="preserve"> in mean except </w:t>
      </w:r>
      <w:r w:rsidR="009858ED">
        <w:rPr>
          <w:rFonts w:ascii="Arial" w:hAnsi="Arial" w:cs="Arial"/>
          <w:lang w:val="en-US"/>
        </w:rPr>
        <w:t>National2</w:t>
      </w:r>
      <w:r w:rsidR="00BE68B8">
        <w:rPr>
          <w:rFonts w:ascii="Arial" w:hAnsi="Arial" w:cs="Arial"/>
          <w:lang w:val="en-US"/>
        </w:rPr>
        <w:t>,</w:t>
      </w:r>
      <w:r w:rsidR="005B284A">
        <w:rPr>
          <w:rFonts w:ascii="Arial" w:hAnsi="Arial" w:cs="Arial"/>
          <w:lang w:val="en-US"/>
        </w:rPr>
        <w:t xml:space="preserve"> </w:t>
      </w:r>
      <w:r w:rsidR="009858ED">
        <w:rPr>
          <w:rFonts w:ascii="Arial" w:hAnsi="Arial" w:cs="Arial"/>
          <w:lang w:val="en-US"/>
        </w:rPr>
        <w:t>National1</w:t>
      </w:r>
      <w:r w:rsidR="00BE68B8">
        <w:rPr>
          <w:rFonts w:ascii="Arial" w:hAnsi="Arial" w:cs="Arial"/>
          <w:lang w:val="en-US"/>
        </w:rPr>
        <w:t xml:space="preserve">, </w:t>
      </w:r>
      <w:r w:rsidR="009858ED">
        <w:rPr>
          <w:rFonts w:ascii="Arial" w:hAnsi="Arial" w:cs="Arial"/>
          <w:lang w:val="en-US"/>
        </w:rPr>
        <w:t>National5</w:t>
      </w:r>
      <w:r w:rsidR="00BE68B8">
        <w:rPr>
          <w:rFonts w:ascii="Arial" w:hAnsi="Arial" w:cs="Arial"/>
          <w:lang w:val="en-US"/>
        </w:rPr>
        <w:t xml:space="preserve"> and IMF. With regard to</w:t>
      </w:r>
      <w:r w:rsidR="005B284A">
        <w:rPr>
          <w:rFonts w:ascii="Arial" w:hAnsi="Arial" w:cs="Arial"/>
          <w:lang w:val="en-US"/>
        </w:rPr>
        <w:t xml:space="preserve"> MSE (fig 4.a), RMSE (fig 5.a) and MAD (fig 6.a</w:t>
      </w:r>
      <w:r w:rsidR="00BE68B8">
        <w:rPr>
          <w:rFonts w:ascii="Arial" w:hAnsi="Arial" w:cs="Arial"/>
          <w:lang w:val="en-US"/>
        </w:rPr>
        <w:t xml:space="preserve">) the best performance is the </w:t>
      </w:r>
      <w:r w:rsidR="009858ED">
        <w:rPr>
          <w:rFonts w:ascii="Arial" w:hAnsi="Arial" w:cs="Arial"/>
          <w:lang w:val="en-US"/>
        </w:rPr>
        <w:t>National2</w:t>
      </w:r>
      <w:r w:rsidR="00BE68B8">
        <w:rPr>
          <w:rFonts w:ascii="Arial" w:hAnsi="Arial" w:cs="Arial"/>
          <w:lang w:val="en-US"/>
        </w:rPr>
        <w:t>and December is the month when forecasts tend to be most accurate.</w:t>
      </w:r>
    </w:p>
    <w:p w:rsidR="005B284A" w:rsidRDefault="00A17742" w:rsidP="00A17742">
      <w:pPr>
        <w:pStyle w:val="Prrafodelista1"/>
        <w:spacing w:before="120" w:line="276" w:lineRule="auto"/>
        <w:ind w:left="0"/>
        <w:jc w:val="both"/>
        <w:rPr>
          <w:rFonts w:ascii="Arial" w:hAnsi="Arial" w:cs="Arial"/>
          <w:lang w:val="en-US"/>
        </w:rPr>
      </w:pPr>
      <w:r>
        <w:rPr>
          <w:rFonts w:ascii="Arial" w:hAnsi="Arial" w:cs="Arial"/>
          <w:lang w:val="en-US"/>
        </w:rPr>
        <w:t>For</w:t>
      </w:r>
      <w:r w:rsidR="005B284A">
        <w:rPr>
          <w:rFonts w:ascii="Arial" w:hAnsi="Arial" w:cs="Arial"/>
          <w:lang w:val="en-US"/>
        </w:rPr>
        <w:t xml:space="preserve"> </w:t>
      </w:r>
      <w:proofErr w:type="spellStart"/>
      <w:r w:rsidRPr="00A17742">
        <w:rPr>
          <w:rFonts w:ascii="Arial" w:hAnsi="Arial" w:cs="Arial"/>
          <w:i/>
          <w:lang w:val="en-US"/>
        </w:rPr>
        <w:t>e</w:t>
      </w:r>
      <w:r>
        <w:rPr>
          <w:rFonts w:ascii="Arial" w:hAnsi="Arial" w:cs="Arial"/>
          <w:i/>
          <w:vertAlign w:val="subscript"/>
          <w:lang w:val="en-US"/>
        </w:rPr>
        <w:t>g</w:t>
      </w:r>
      <w:proofErr w:type="spellEnd"/>
      <w:r w:rsidR="005B284A">
        <w:rPr>
          <w:rFonts w:ascii="Arial" w:hAnsi="Arial" w:cs="Arial"/>
          <w:lang w:val="en-US"/>
        </w:rPr>
        <w:t>,</w:t>
      </w:r>
      <w:r w:rsidR="005B284A" w:rsidRPr="00340335">
        <w:rPr>
          <w:rFonts w:ascii="Arial" w:hAnsi="Arial" w:cs="Arial"/>
          <w:lang w:val="en-US"/>
        </w:rPr>
        <w:t xml:space="preserve"> </w:t>
      </w:r>
      <w:r w:rsidR="005B284A">
        <w:rPr>
          <w:rFonts w:ascii="Arial" w:hAnsi="Arial" w:cs="Arial"/>
          <w:lang w:val="en-US"/>
        </w:rPr>
        <w:t xml:space="preserve">as shown by ME (fig 3.b), all forecasters </w:t>
      </w:r>
      <w:proofErr w:type="spellStart"/>
      <w:r w:rsidR="005B284A">
        <w:rPr>
          <w:rFonts w:ascii="Arial" w:hAnsi="Arial" w:cs="Arial"/>
          <w:lang w:val="en-US"/>
        </w:rPr>
        <w:t>underpredict</w:t>
      </w:r>
      <w:proofErr w:type="spellEnd"/>
      <w:r w:rsidR="005B284A">
        <w:rPr>
          <w:rFonts w:ascii="Arial" w:hAnsi="Arial" w:cs="Arial"/>
          <w:lang w:val="en-US"/>
        </w:rPr>
        <w:t xml:space="preserve"> in mean except </w:t>
      </w:r>
      <w:r w:rsidR="009858ED">
        <w:rPr>
          <w:rFonts w:ascii="Arial" w:hAnsi="Arial" w:cs="Arial"/>
          <w:lang w:val="en-US"/>
        </w:rPr>
        <w:t>National2</w:t>
      </w:r>
      <w:r w:rsidR="005B284A">
        <w:rPr>
          <w:rFonts w:ascii="Arial" w:hAnsi="Arial" w:cs="Arial"/>
          <w:lang w:val="en-US"/>
        </w:rPr>
        <w:t xml:space="preserve">, </w:t>
      </w:r>
      <w:proofErr w:type="gramStart"/>
      <w:r w:rsidR="009858ED">
        <w:rPr>
          <w:rFonts w:ascii="Arial" w:hAnsi="Arial" w:cs="Arial"/>
          <w:lang w:val="en-US"/>
        </w:rPr>
        <w:t>National5</w:t>
      </w:r>
      <w:r w:rsidR="005B284A">
        <w:rPr>
          <w:rFonts w:ascii="Arial" w:hAnsi="Arial" w:cs="Arial"/>
          <w:lang w:val="en-US"/>
        </w:rPr>
        <w:t xml:space="preserve"> and EU in October and IMF in June and October.</w:t>
      </w:r>
      <w:proofErr w:type="gramEnd"/>
      <w:r w:rsidR="005B284A">
        <w:rPr>
          <w:rFonts w:ascii="Arial" w:hAnsi="Arial" w:cs="Arial"/>
          <w:lang w:val="en-US"/>
        </w:rPr>
        <w:t xml:space="preserve"> The values of the MSE (Fig 4.b), RMSE (Fig 5.b) and MAD (Fig 6.b</w:t>
      </w:r>
      <w:r w:rsidR="005B284A" w:rsidRPr="00592A19">
        <w:rPr>
          <w:rFonts w:ascii="Arial" w:hAnsi="Arial" w:cs="Arial"/>
          <w:lang w:val="en-US"/>
        </w:rPr>
        <w:t xml:space="preserve">) show that </w:t>
      </w:r>
      <w:r w:rsidR="00BE68B8">
        <w:rPr>
          <w:rFonts w:ascii="Arial" w:hAnsi="Arial" w:cs="Arial"/>
          <w:lang w:val="en-US"/>
        </w:rPr>
        <w:t xml:space="preserve">in December, </w:t>
      </w:r>
      <w:r w:rsidR="009858ED">
        <w:rPr>
          <w:rFonts w:ascii="Arial" w:hAnsi="Arial" w:cs="Arial"/>
          <w:lang w:val="en-US"/>
        </w:rPr>
        <w:t>National2</w:t>
      </w:r>
      <w:r w:rsidR="00BE68B8">
        <w:rPr>
          <w:rFonts w:ascii="Arial" w:hAnsi="Arial" w:cs="Arial"/>
          <w:lang w:val="en-US"/>
        </w:rPr>
        <w:t xml:space="preserve">is the best forecaster followed by </w:t>
      </w:r>
      <w:r w:rsidR="009858ED">
        <w:rPr>
          <w:rFonts w:ascii="Arial" w:hAnsi="Arial" w:cs="Arial"/>
          <w:lang w:val="en-US"/>
        </w:rPr>
        <w:t>National1</w:t>
      </w:r>
      <w:r w:rsidR="00BE68B8">
        <w:rPr>
          <w:rFonts w:ascii="Arial" w:hAnsi="Arial" w:cs="Arial"/>
          <w:lang w:val="en-US"/>
        </w:rPr>
        <w:t xml:space="preserve"> for the months of October, June and May.</w:t>
      </w:r>
    </w:p>
    <w:p w:rsidR="005B284A" w:rsidRPr="005B284A" w:rsidRDefault="005B284A" w:rsidP="005B284A">
      <w:pPr>
        <w:spacing w:line="360" w:lineRule="auto"/>
        <w:jc w:val="both"/>
        <w:rPr>
          <w:rFonts w:ascii="Arial" w:hAnsi="Arial" w:cs="Arial"/>
          <w:lang w:val="en-US"/>
        </w:rPr>
      </w:pPr>
      <w:r w:rsidRPr="005B284A">
        <w:rPr>
          <w:rFonts w:ascii="Arial" w:hAnsi="Arial" w:cs="Arial"/>
          <w:lang w:val="en-US"/>
        </w:rPr>
        <w:t>Figure 3.a Error f: ME – Current Year</w:t>
      </w:r>
    </w:p>
    <w:p w:rsidR="005B284A" w:rsidRPr="005B284A" w:rsidRDefault="009858ED" w:rsidP="005B284A">
      <w:pPr>
        <w:spacing w:line="360" w:lineRule="auto"/>
        <w:jc w:val="both"/>
        <w:rPr>
          <w:rFonts w:ascii="Arial" w:hAnsi="Arial" w:cs="Arial"/>
          <w:lang w:val="en-US"/>
        </w:rPr>
      </w:pPr>
      <w:r w:rsidRPr="009858ED">
        <w:rPr>
          <w:noProof/>
          <w:lang w:val="cs-CZ" w:eastAsia="cs-CZ" w:bidi="ar-SA"/>
        </w:rPr>
        <w:drawing>
          <wp:inline distT="0" distB="0" distL="0" distR="0">
            <wp:extent cx="3924300" cy="2019300"/>
            <wp:effectExtent l="19050" t="0" r="0" b="0"/>
            <wp:docPr id="23" name="Imagen 1"/>
            <wp:cNvGraphicFramePr/>
            <a:graphic xmlns:a="http://schemas.openxmlformats.org/drawingml/2006/main">
              <a:graphicData uri="http://schemas.openxmlformats.org/drawingml/2006/picture">
                <pic:pic xmlns:pic="http://schemas.openxmlformats.org/drawingml/2006/picture">
                  <pic:nvPicPr>
                    <pic:cNvPr id="6" name="5 Imagen"/>
                    <pic:cNvPicPr>
                      <a:picLocks noChangeAspect="1"/>
                    </pic:cNvPicPr>
                  </pic:nvPicPr>
                  <pic:blipFill>
                    <a:blip r:embed="rId27" cstate="print"/>
                    <a:stretch>
                      <a:fillRect/>
                    </a:stretch>
                  </pic:blipFill>
                  <pic:spPr>
                    <a:xfrm>
                      <a:off x="0" y="0"/>
                      <a:ext cx="3930596" cy="2022540"/>
                    </a:xfrm>
                    <a:prstGeom prst="rect">
                      <a:avLst/>
                    </a:prstGeom>
                  </pic:spPr>
                </pic:pic>
              </a:graphicData>
            </a:graphic>
          </wp:inline>
        </w:drawing>
      </w:r>
    </w:p>
    <w:p w:rsidR="005B284A" w:rsidRPr="005B284A" w:rsidRDefault="005B284A" w:rsidP="005B284A">
      <w:pPr>
        <w:spacing w:line="360" w:lineRule="auto"/>
        <w:jc w:val="both"/>
        <w:rPr>
          <w:rFonts w:ascii="Arial" w:hAnsi="Arial" w:cs="Arial"/>
          <w:lang w:val="en-US"/>
        </w:rPr>
      </w:pPr>
      <w:r w:rsidRPr="005B284A">
        <w:rPr>
          <w:rFonts w:ascii="Arial" w:hAnsi="Arial" w:cs="Arial"/>
          <w:lang w:val="en-US"/>
        </w:rPr>
        <w:t>Figure 3b Error f: ME – Year Ahead</w:t>
      </w:r>
    </w:p>
    <w:p w:rsidR="005B284A" w:rsidRPr="005B284A" w:rsidRDefault="009858ED" w:rsidP="005B284A">
      <w:pPr>
        <w:spacing w:line="360" w:lineRule="auto"/>
        <w:jc w:val="both"/>
        <w:rPr>
          <w:rFonts w:ascii="Arial" w:hAnsi="Arial" w:cs="Arial"/>
          <w:lang w:val="en-US"/>
        </w:rPr>
      </w:pPr>
      <w:r w:rsidRPr="009858ED">
        <w:rPr>
          <w:rFonts w:ascii="Arial" w:hAnsi="Arial" w:cs="Arial"/>
          <w:noProof/>
          <w:lang w:val="cs-CZ" w:eastAsia="cs-CZ" w:bidi="ar-SA"/>
        </w:rPr>
        <w:drawing>
          <wp:inline distT="0" distB="0" distL="0" distR="0">
            <wp:extent cx="3924300" cy="1952625"/>
            <wp:effectExtent l="19050" t="0" r="0" b="0"/>
            <wp:docPr id="1" name="Imagen 2"/>
            <wp:cNvGraphicFramePr/>
            <a:graphic xmlns:a="http://schemas.openxmlformats.org/drawingml/2006/main">
              <a:graphicData uri="http://schemas.openxmlformats.org/drawingml/2006/picture">
                <pic:pic xmlns:pic="http://schemas.openxmlformats.org/drawingml/2006/picture">
                  <pic:nvPicPr>
                    <pic:cNvPr id="7" name="6 Imagen"/>
                    <pic:cNvPicPr>
                      <a:picLocks noChangeAspect="1"/>
                    </pic:cNvPicPr>
                  </pic:nvPicPr>
                  <pic:blipFill>
                    <a:blip r:embed="rId28" cstate="print"/>
                    <a:stretch>
                      <a:fillRect/>
                    </a:stretch>
                  </pic:blipFill>
                  <pic:spPr>
                    <a:xfrm>
                      <a:off x="0" y="0"/>
                      <a:ext cx="3924300" cy="1952625"/>
                    </a:xfrm>
                    <a:prstGeom prst="rect">
                      <a:avLst/>
                    </a:prstGeom>
                  </pic:spPr>
                </pic:pic>
              </a:graphicData>
            </a:graphic>
          </wp:inline>
        </w:drawing>
      </w:r>
    </w:p>
    <w:p w:rsidR="005B284A" w:rsidRPr="005B284A" w:rsidRDefault="005B284A" w:rsidP="005B284A">
      <w:pPr>
        <w:spacing w:line="360" w:lineRule="auto"/>
        <w:jc w:val="both"/>
        <w:rPr>
          <w:rFonts w:ascii="Arial" w:hAnsi="Arial" w:cs="Arial"/>
          <w:lang w:val="en-US"/>
        </w:rPr>
      </w:pPr>
      <w:r w:rsidRPr="005B284A">
        <w:rPr>
          <w:rFonts w:ascii="Arial" w:hAnsi="Arial" w:cs="Arial"/>
          <w:lang w:val="en-US"/>
        </w:rPr>
        <w:t>Figure 4.a Error f:  MSE - Current Year</w:t>
      </w:r>
    </w:p>
    <w:p w:rsidR="005B284A" w:rsidRPr="005B284A" w:rsidRDefault="009858ED" w:rsidP="005B284A">
      <w:pPr>
        <w:spacing w:line="360" w:lineRule="auto"/>
        <w:jc w:val="both"/>
        <w:rPr>
          <w:rFonts w:ascii="Arial" w:hAnsi="Arial" w:cs="Arial"/>
          <w:lang w:val="en-US"/>
        </w:rPr>
      </w:pPr>
      <w:r w:rsidRPr="009858ED">
        <w:rPr>
          <w:rFonts w:ascii="Arial" w:hAnsi="Arial" w:cs="Arial"/>
          <w:noProof/>
          <w:lang w:val="cs-CZ" w:eastAsia="cs-CZ" w:bidi="ar-SA"/>
        </w:rPr>
        <w:drawing>
          <wp:inline distT="0" distB="0" distL="0" distR="0">
            <wp:extent cx="3924300" cy="2028825"/>
            <wp:effectExtent l="19050" t="0" r="0" b="0"/>
            <wp:docPr id="200" name="Imagen 3"/>
            <wp:cNvGraphicFramePr/>
            <a:graphic xmlns:a="http://schemas.openxmlformats.org/drawingml/2006/main">
              <a:graphicData uri="http://schemas.openxmlformats.org/drawingml/2006/picture">
                <pic:pic xmlns:pic="http://schemas.openxmlformats.org/drawingml/2006/picture">
                  <pic:nvPicPr>
                    <pic:cNvPr id="17" name="16 Imagen"/>
                    <pic:cNvPicPr>
                      <a:picLocks noChangeAspect="1"/>
                    </pic:cNvPicPr>
                  </pic:nvPicPr>
                  <pic:blipFill>
                    <a:blip r:embed="rId29" cstate="print"/>
                    <a:stretch>
                      <a:fillRect/>
                    </a:stretch>
                  </pic:blipFill>
                  <pic:spPr>
                    <a:xfrm>
                      <a:off x="0" y="0"/>
                      <a:ext cx="3936048" cy="2034898"/>
                    </a:xfrm>
                    <a:prstGeom prst="rect">
                      <a:avLst/>
                    </a:prstGeom>
                  </pic:spPr>
                </pic:pic>
              </a:graphicData>
            </a:graphic>
          </wp:inline>
        </w:drawing>
      </w:r>
    </w:p>
    <w:p w:rsidR="00661564" w:rsidRPr="005B284A" w:rsidRDefault="00661564" w:rsidP="005B284A">
      <w:pPr>
        <w:spacing w:line="360" w:lineRule="auto"/>
        <w:jc w:val="both"/>
        <w:rPr>
          <w:rFonts w:ascii="Arial" w:hAnsi="Arial" w:cs="Arial"/>
          <w:lang w:val="en-US"/>
        </w:rPr>
      </w:pPr>
    </w:p>
    <w:p w:rsidR="005B284A" w:rsidRPr="005B284A" w:rsidRDefault="005B284A" w:rsidP="005B284A">
      <w:pPr>
        <w:spacing w:line="360" w:lineRule="auto"/>
        <w:jc w:val="both"/>
        <w:rPr>
          <w:rFonts w:ascii="Arial" w:hAnsi="Arial" w:cs="Arial"/>
          <w:b/>
          <w:lang w:val="en-US"/>
        </w:rPr>
      </w:pPr>
      <w:r w:rsidRPr="005B284A">
        <w:rPr>
          <w:rFonts w:ascii="Arial" w:hAnsi="Arial" w:cs="Arial"/>
          <w:lang w:val="en-US"/>
        </w:rPr>
        <w:lastRenderedPageBreak/>
        <w:t>Figure 4.b Error g:  MSE – Year Ahead</w:t>
      </w:r>
    </w:p>
    <w:p w:rsidR="005B284A" w:rsidRPr="005B284A" w:rsidRDefault="009858ED" w:rsidP="005B284A">
      <w:pPr>
        <w:spacing w:line="360" w:lineRule="auto"/>
        <w:jc w:val="both"/>
        <w:rPr>
          <w:rFonts w:ascii="Arial" w:hAnsi="Arial" w:cs="Arial"/>
          <w:lang w:val="en-US"/>
        </w:rPr>
      </w:pPr>
      <w:r w:rsidRPr="009858ED">
        <w:rPr>
          <w:rFonts w:ascii="Arial" w:hAnsi="Arial" w:cs="Arial"/>
          <w:noProof/>
          <w:lang w:val="cs-CZ" w:eastAsia="cs-CZ" w:bidi="ar-SA"/>
        </w:rPr>
        <w:drawing>
          <wp:inline distT="0" distB="0" distL="0" distR="0">
            <wp:extent cx="4086225" cy="1962150"/>
            <wp:effectExtent l="19050" t="0" r="9525" b="0"/>
            <wp:docPr id="202" name="Imagen 4"/>
            <wp:cNvGraphicFramePr/>
            <a:graphic xmlns:a="http://schemas.openxmlformats.org/drawingml/2006/main">
              <a:graphicData uri="http://schemas.openxmlformats.org/drawingml/2006/picture">
                <pic:pic xmlns:pic="http://schemas.openxmlformats.org/drawingml/2006/picture">
                  <pic:nvPicPr>
                    <pic:cNvPr id="19" name="18 Imagen"/>
                    <pic:cNvPicPr>
                      <a:picLocks noChangeAspect="1"/>
                    </pic:cNvPicPr>
                  </pic:nvPicPr>
                  <pic:blipFill>
                    <a:blip r:embed="rId30" cstate="print"/>
                    <a:stretch>
                      <a:fillRect/>
                    </a:stretch>
                  </pic:blipFill>
                  <pic:spPr>
                    <a:xfrm>
                      <a:off x="0" y="0"/>
                      <a:ext cx="4091850" cy="1964851"/>
                    </a:xfrm>
                    <a:prstGeom prst="rect">
                      <a:avLst/>
                    </a:prstGeom>
                  </pic:spPr>
                </pic:pic>
              </a:graphicData>
            </a:graphic>
          </wp:inline>
        </w:drawing>
      </w:r>
    </w:p>
    <w:p w:rsidR="005B284A" w:rsidRPr="005B284A" w:rsidRDefault="005B284A" w:rsidP="005B284A">
      <w:pPr>
        <w:spacing w:line="360" w:lineRule="auto"/>
        <w:jc w:val="both"/>
        <w:rPr>
          <w:rFonts w:ascii="Arial" w:hAnsi="Arial" w:cs="Arial"/>
          <w:lang w:val="en-US"/>
        </w:rPr>
      </w:pPr>
      <w:r w:rsidRPr="005B284A">
        <w:rPr>
          <w:rFonts w:ascii="Arial" w:hAnsi="Arial" w:cs="Arial"/>
          <w:lang w:val="en-US"/>
        </w:rPr>
        <w:t xml:space="preserve">Figure 5.a Error f:  RMSE – Current Year </w:t>
      </w:r>
    </w:p>
    <w:p w:rsidR="005B284A" w:rsidRPr="005B284A" w:rsidRDefault="009858ED" w:rsidP="005B284A">
      <w:pPr>
        <w:spacing w:line="360" w:lineRule="auto"/>
        <w:jc w:val="both"/>
        <w:rPr>
          <w:rFonts w:ascii="Arial" w:hAnsi="Arial" w:cs="Arial"/>
          <w:lang w:val="en-US"/>
        </w:rPr>
      </w:pPr>
      <w:r w:rsidRPr="009858ED">
        <w:rPr>
          <w:rFonts w:ascii="Arial" w:hAnsi="Arial" w:cs="Arial"/>
          <w:noProof/>
          <w:lang w:val="cs-CZ" w:eastAsia="cs-CZ" w:bidi="ar-SA"/>
        </w:rPr>
        <w:drawing>
          <wp:inline distT="0" distB="0" distL="0" distR="0">
            <wp:extent cx="4086225" cy="1838325"/>
            <wp:effectExtent l="19050" t="0" r="9525" b="0"/>
            <wp:docPr id="28" name="Imagen 5"/>
            <wp:cNvGraphicFramePr/>
            <a:graphic xmlns:a="http://schemas.openxmlformats.org/drawingml/2006/main">
              <a:graphicData uri="http://schemas.openxmlformats.org/drawingml/2006/picture">
                <pic:pic xmlns:pic="http://schemas.openxmlformats.org/drawingml/2006/picture">
                  <pic:nvPicPr>
                    <pic:cNvPr id="20" name="19 Imagen"/>
                    <pic:cNvPicPr>
                      <a:picLocks noChangeAspect="1"/>
                    </pic:cNvPicPr>
                  </pic:nvPicPr>
                  <pic:blipFill>
                    <a:blip r:embed="rId31" cstate="print"/>
                    <a:stretch>
                      <a:fillRect/>
                    </a:stretch>
                  </pic:blipFill>
                  <pic:spPr>
                    <a:xfrm>
                      <a:off x="0" y="0"/>
                      <a:ext cx="4089088" cy="1839613"/>
                    </a:xfrm>
                    <a:prstGeom prst="rect">
                      <a:avLst/>
                    </a:prstGeom>
                  </pic:spPr>
                </pic:pic>
              </a:graphicData>
            </a:graphic>
          </wp:inline>
        </w:drawing>
      </w:r>
    </w:p>
    <w:p w:rsidR="005B284A" w:rsidRPr="005B284A" w:rsidRDefault="005B284A" w:rsidP="005B284A">
      <w:pPr>
        <w:spacing w:line="360" w:lineRule="auto"/>
        <w:jc w:val="both"/>
        <w:rPr>
          <w:rFonts w:ascii="Arial" w:hAnsi="Arial" w:cs="Arial"/>
          <w:lang w:val="en-US"/>
        </w:rPr>
      </w:pPr>
      <w:r w:rsidRPr="005B284A">
        <w:rPr>
          <w:rFonts w:ascii="Arial" w:hAnsi="Arial" w:cs="Arial"/>
          <w:lang w:val="en-US"/>
        </w:rPr>
        <w:t xml:space="preserve">Figure 5.b Error g:  RMSE – Year Ahead  </w:t>
      </w:r>
    </w:p>
    <w:p w:rsidR="005B284A" w:rsidRPr="005B284A" w:rsidRDefault="009858ED" w:rsidP="005B284A">
      <w:pPr>
        <w:spacing w:line="360" w:lineRule="auto"/>
        <w:jc w:val="both"/>
        <w:rPr>
          <w:rFonts w:ascii="Arial" w:hAnsi="Arial" w:cs="Arial"/>
          <w:lang w:val="en-US"/>
        </w:rPr>
      </w:pPr>
      <w:r w:rsidRPr="009858ED">
        <w:rPr>
          <w:rFonts w:ascii="Arial" w:hAnsi="Arial" w:cs="Arial"/>
          <w:noProof/>
          <w:lang w:val="cs-CZ" w:eastAsia="cs-CZ" w:bidi="ar-SA"/>
        </w:rPr>
        <w:drawing>
          <wp:inline distT="0" distB="0" distL="0" distR="0">
            <wp:extent cx="4057649" cy="1762125"/>
            <wp:effectExtent l="19050" t="0" r="1" b="0"/>
            <wp:docPr id="384" name="Imagen 6"/>
            <wp:cNvGraphicFramePr/>
            <a:graphic xmlns:a="http://schemas.openxmlformats.org/drawingml/2006/main">
              <a:graphicData uri="http://schemas.openxmlformats.org/drawingml/2006/picture">
                <pic:pic xmlns:pic="http://schemas.openxmlformats.org/drawingml/2006/picture">
                  <pic:nvPicPr>
                    <pic:cNvPr id="21" name="20 Imagen"/>
                    <pic:cNvPicPr>
                      <a:picLocks noChangeAspect="1"/>
                    </pic:cNvPicPr>
                  </pic:nvPicPr>
                  <pic:blipFill>
                    <a:blip r:embed="rId32" cstate="print"/>
                    <a:stretch>
                      <a:fillRect/>
                    </a:stretch>
                  </pic:blipFill>
                  <pic:spPr>
                    <a:xfrm>
                      <a:off x="0" y="0"/>
                      <a:ext cx="4062124" cy="1764068"/>
                    </a:xfrm>
                    <a:prstGeom prst="rect">
                      <a:avLst/>
                    </a:prstGeom>
                  </pic:spPr>
                </pic:pic>
              </a:graphicData>
            </a:graphic>
          </wp:inline>
        </w:drawing>
      </w:r>
    </w:p>
    <w:p w:rsidR="005B284A" w:rsidRPr="005B284A" w:rsidRDefault="005B284A" w:rsidP="005B284A">
      <w:pPr>
        <w:spacing w:line="360" w:lineRule="auto"/>
        <w:jc w:val="both"/>
        <w:rPr>
          <w:rFonts w:ascii="Arial" w:hAnsi="Arial" w:cs="Arial"/>
          <w:lang w:val="en-US"/>
        </w:rPr>
      </w:pPr>
      <w:r w:rsidRPr="005B284A">
        <w:rPr>
          <w:rFonts w:ascii="Arial" w:hAnsi="Arial" w:cs="Arial"/>
          <w:lang w:val="en-US"/>
        </w:rPr>
        <w:t>Figure 6.a Error f:  MAD – Current Year</w:t>
      </w:r>
    </w:p>
    <w:p w:rsidR="005B284A" w:rsidRPr="005B284A" w:rsidRDefault="009858ED" w:rsidP="005B284A">
      <w:pPr>
        <w:spacing w:line="360" w:lineRule="auto"/>
        <w:jc w:val="both"/>
        <w:rPr>
          <w:rFonts w:ascii="Arial" w:hAnsi="Arial" w:cs="Arial"/>
          <w:lang w:val="en-US"/>
        </w:rPr>
      </w:pPr>
      <w:r w:rsidRPr="009858ED">
        <w:rPr>
          <w:rFonts w:ascii="Arial" w:hAnsi="Arial" w:cs="Arial"/>
          <w:noProof/>
          <w:lang w:val="cs-CZ" w:eastAsia="cs-CZ" w:bidi="ar-SA"/>
        </w:rPr>
        <w:drawing>
          <wp:inline distT="0" distB="0" distL="0" distR="0">
            <wp:extent cx="3952875" cy="2000250"/>
            <wp:effectExtent l="19050" t="0" r="9525" b="0"/>
            <wp:docPr id="30" name="Imagen 7"/>
            <wp:cNvGraphicFramePr/>
            <a:graphic xmlns:a="http://schemas.openxmlformats.org/drawingml/2006/main">
              <a:graphicData uri="http://schemas.openxmlformats.org/drawingml/2006/picture">
                <pic:pic xmlns:pic="http://schemas.openxmlformats.org/drawingml/2006/picture">
                  <pic:nvPicPr>
                    <pic:cNvPr id="22" name="21 Imagen"/>
                    <pic:cNvPicPr>
                      <a:picLocks noChangeAspect="1"/>
                    </pic:cNvPicPr>
                  </pic:nvPicPr>
                  <pic:blipFill>
                    <a:blip r:embed="rId33" cstate="print"/>
                    <a:stretch>
                      <a:fillRect/>
                    </a:stretch>
                  </pic:blipFill>
                  <pic:spPr>
                    <a:xfrm>
                      <a:off x="0" y="0"/>
                      <a:ext cx="3958999" cy="2003349"/>
                    </a:xfrm>
                    <a:prstGeom prst="rect">
                      <a:avLst/>
                    </a:prstGeom>
                  </pic:spPr>
                </pic:pic>
              </a:graphicData>
            </a:graphic>
          </wp:inline>
        </w:drawing>
      </w:r>
    </w:p>
    <w:p w:rsidR="005B284A" w:rsidRPr="005B284A" w:rsidRDefault="005B284A" w:rsidP="005B284A">
      <w:pPr>
        <w:spacing w:line="360" w:lineRule="auto"/>
        <w:jc w:val="both"/>
        <w:rPr>
          <w:rFonts w:ascii="Arial" w:hAnsi="Arial" w:cs="Arial"/>
          <w:lang w:val="en-US"/>
        </w:rPr>
      </w:pPr>
      <w:r w:rsidRPr="005B284A">
        <w:rPr>
          <w:rFonts w:ascii="Arial" w:hAnsi="Arial" w:cs="Arial"/>
          <w:lang w:val="en-US"/>
        </w:rPr>
        <w:lastRenderedPageBreak/>
        <w:t xml:space="preserve">Figure 6.b Error g:  MAD – Year Ahead  </w:t>
      </w:r>
    </w:p>
    <w:p w:rsidR="005B284A" w:rsidRPr="005B284A" w:rsidRDefault="009858ED" w:rsidP="005B284A">
      <w:pPr>
        <w:spacing w:line="360" w:lineRule="auto"/>
        <w:jc w:val="both"/>
        <w:rPr>
          <w:rFonts w:ascii="Arial" w:hAnsi="Arial" w:cs="Arial"/>
          <w:lang w:val="en-US"/>
        </w:rPr>
      </w:pPr>
      <w:r w:rsidRPr="009858ED">
        <w:rPr>
          <w:rFonts w:ascii="Arial" w:hAnsi="Arial" w:cs="Arial"/>
          <w:noProof/>
          <w:lang w:val="cs-CZ" w:eastAsia="cs-CZ" w:bidi="ar-SA"/>
        </w:rPr>
        <w:drawing>
          <wp:inline distT="0" distB="0" distL="0" distR="0">
            <wp:extent cx="3905249" cy="2276475"/>
            <wp:effectExtent l="19050" t="0" r="1" b="0"/>
            <wp:docPr id="31" name="Imagen 8"/>
            <wp:cNvGraphicFramePr/>
            <a:graphic xmlns:a="http://schemas.openxmlformats.org/drawingml/2006/main">
              <a:graphicData uri="http://schemas.openxmlformats.org/drawingml/2006/picture">
                <pic:pic xmlns:pic="http://schemas.openxmlformats.org/drawingml/2006/picture">
                  <pic:nvPicPr>
                    <pic:cNvPr id="23" name="22 Imagen"/>
                    <pic:cNvPicPr>
                      <a:picLocks noChangeAspect="1"/>
                    </pic:cNvPicPr>
                  </pic:nvPicPr>
                  <pic:blipFill>
                    <a:blip r:embed="rId34" cstate="print"/>
                    <a:stretch>
                      <a:fillRect/>
                    </a:stretch>
                  </pic:blipFill>
                  <pic:spPr>
                    <a:xfrm>
                      <a:off x="0" y="0"/>
                      <a:ext cx="3907986" cy="2278070"/>
                    </a:xfrm>
                    <a:prstGeom prst="rect">
                      <a:avLst/>
                    </a:prstGeom>
                  </pic:spPr>
                </pic:pic>
              </a:graphicData>
            </a:graphic>
          </wp:inline>
        </w:drawing>
      </w:r>
    </w:p>
    <w:p w:rsidR="005B284A" w:rsidRPr="005B284A" w:rsidRDefault="005B284A" w:rsidP="005B284A">
      <w:pPr>
        <w:spacing w:line="360" w:lineRule="auto"/>
        <w:jc w:val="both"/>
        <w:rPr>
          <w:rFonts w:ascii="Arial" w:hAnsi="Arial" w:cs="Arial"/>
          <w:lang w:val="en-US"/>
        </w:rPr>
      </w:pPr>
      <w:r w:rsidRPr="005B284A">
        <w:rPr>
          <w:rFonts w:ascii="Arial" w:hAnsi="Arial" w:cs="Arial"/>
          <w:lang w:val="en-US"/>
        </w:rPr>
        <w:t xml:space="preserve">Figure 7.a Error f:  </w:t>
      </w:r>
      <w:proofErr w:type="spellStart"/>
      <w:r w:rsidRPr="005B284A">
        <w:rPr>
          <w:rFonts w:ascii="Arial" w:hAnsi="Arial" w:cs="Arial"/>
          <w:lang w:val="en-US"/>
        </w:rPr>
        <w:t>Theil’s</w:t>
      </w:r>
      <w:proofErr w:type="spellEnd"/>
      <w:r w:rsidRPr="005B284A">
        <w:rPr>
          <w:rFonts w:ascii="Arial" w:hAnsi="Arial" w:cs="Arial"/>
          <w:lang w:val="en-US"/>
        </w:rPr>
        <w:t xml:space="preserve"> Index – Current Year </w:t>
      </w:r>
    </w:p>
    <w:p w:rsidR="005B284A" w:rsidRPr="005B284A" w:rsidRDefault="009858ED" w:rsidP="005B284A">
      <w:pPr>
        <w:spacing w:line="360" w:lineRule="auto"/>
        <w:jc w:val="both"/>
        <w:rPr>
          <w:rFonts w:ascii="Arial" w:hAnsi="Arial" w:cs="Arial"/>
          <w:lang w:val="en-US"/>
        </w:rPr>
      </w:pPr>
      <w:r w:rsidRPr="009858ED">
        <w:rPr>
          <w:rFonts w:ascii="Arial" w:hAnsi="Arial" w:cs="Arial"/>
          <w:noProof/>
          <w:lang w:val="cs-CZ" w:eastAsia="cs-CZ" w:bidi="ar-SA"/>
        </w:rPr>
        <w:drawing>
          <wp:inline distT="0" distB="0" distL="0" distR="0">
            <wp:extent cx="6029325" cy="2424315"/>
            <wp:effectExtent l="19050" t="0" r="9525" b="0"/>
            <wp:docPr id="96" name="Imagen 9"/>
            <wp:cNvGraphicFramePr/>
            <a:graphic xmlns:a="http://schemas.openxmlformats.org/drawingml/2006/main">
              <a:graphicData uri="http://schemas.openxmlformats.org/drawingml/2006/picture">
                <pic:pic xmlns:pic="http://schemas.openxmlformats.org/drawingml/2006/picture">
                  <pic:nvPicPr>
                    <pic:cNvPr id="24" name="23 Imagen"/>
                    <pic:cNvPicPr>
                      <a:picLocks noChangeAspect="1"/>
                    </pic:cNvPicPr>
                  </pic:nvPicPr>
                  <pic:blipFill>
                    <a:blip r:embed="rId35" cstate="print"/>
                    <a:stretch>
                      <a:fillRect/>
                    </a:stretch>
                  </pic:blipFill>
                  <pic:spPr>
                    <a:xfrm>
                      <a:off x="0" y="0"/>
                      <a:ext cx="6036408" cy="2427163"/>
                    </a:xfrm>
                    <a:prstGeom prst="rect">
                      <a:avLst/>
                    </a:prstGeom>
                  </pic:spPr>
                </pic:pic>
              </a:graphicData>
            </a:graphic>
          </wp:inline>
        </w:drawing>
      </w:r>
    </w:p>
    <w:p w:rsidR="005B284A" w:rsidRPr="005B284A" w:rsidRDefault="005B284A" w:rsidP="005B284A">
      <w:pPr>
        <w:spacing w:line="360" w:lineRule="auto"/>
        <w:jc w:val="both"/>
        <w:rPr>
          <w:rFonts w:ascii="Arial" w:hAnsi="Arial" w:cs="Arial"/>
          <w:lang w:val="en-US"/>
        </w:rPr>
      </w:pPr>
      <w:r w:rsidRPr="005B284A">
        <w:rPr>
          <w:rFonts w:ascii="Arial" w:hAnsi="Arial" w:cs="Arial"/>
          <w:lang w:val="en-US"/>
        </w:rPr>
        <w:t xml:space="preserve">Figure 7.b Error g:  </w:t>
      </w:r>
      <w:proofErr w:type="spellStart"/>
      <w:r w:rsidRPr="005B284A">
        <w:rPr>
          <w:rFonts w:ascii="Arial" w:hAnsi="Arial" w:cs="Arial"/>
          <w:lang w:val="en-US"/>
        </w:rPr>
        <w:t>Theil’s</w:t>
      </w:r>
      <w:proofErr w:type="spellEnd"/>
      <w:r w:rsidRPr="005B284A">
        <w:rPr>
          <w:rFonts w:ascii="Arial" w:hAnsi="Arial" w:cs="Arial"/>
          <w:lang w:val="en-US"/>
        </w:rPr>
        <w:t xml:space="preserve"> Index – Year Ahead </w:t>
      </w:r>
    </w:p>
    <w:p w:rsidR="00B83400" w:rsidRDefault="009858ED" w:rsidP="00753FB4">
      <w:pPr>
        <w:pStyle w:val="Prrafodelista1"/>
        <w:spacing w:line="360" w:lineRule="auto"/>
        <w:ind w:left="0"/>
        <w:jc w:val="both"/>
        <w:rPr>
          <w:rFonts w:ascii="Arial" w:hAnsi="Arial" w:cs="Arial"/>
          <w:lang w:val="en-US"/>
        </w:rPr>
      </w:pPr>
      <w:r w:rsidRPr="009858ED">
        <w:rPr>
          <w:rFonts w:ascii="Arial" w:hAnsi="Arial" w:cs="Arial"/>
          <w:noProof/>
          <w:lang w:val="cs-CZ" w:eastAsia="cs-CZ" w:bidi="ar-SA"/>
        </w:rPr>
        <w:drawing>
          <wp:inline distT="0" distB="0" distL="0" distR="0">
            <wp:extent cx="6096000" cy="2349884"/>
            <wp:effectExtent l="19050" t="0" r="0" b="0"/>
            <wp:docPr id="97" name="Imagen 10"/>
            <wp:cNvGraphicFramePr/>
            <a:graphic xmlns:a="http://schemas.openxmlformats.org/drawingml/2006/main">
              <a:graphicData uri="http://schemas.openxmlformats.org/drawingml/2006/picture">
                <pic:pic xmlns:pic="http://schemas.openxmlformats.org/drawingml/2006/picture">
                  <pic:nvPicPr>
                    <pic:cNvPr id="25" name="24 Imagen"/>
                    <pic:cNvPicPr>
                      <a:picLocks noChangeAspect="1"/>
                    </pic:cNvPicPr>
                  </pic:nvPicPr>
                  <pic:blipFill>
                    <a:blip r:embed="rId36" cstate="print"/>
                    <a:stretch>
                      <a:fillRect/>
                    </a:stretch>
                  </pic:blipFill>
                  <pic:spPr>
                    <a:xfrm>
                      <a:off x="0" y="0"/>
                      <a:ext cx="6110432" cy="2355447"/>
                    </a:xfrm>
                    <a:prstGeom prst="rect">
                      <a:avLst/>
                    </a:prstGeom>
                  </pic:spPr>
                </pic:pic>
              </a:graphicData>
            </a:graphic>
          </wp:inline>
        </w:drawing>
      </w:r>
    </w:p>
    <w:p w:rsidR="001300FD" w:rsidRDefault="001300FD" w:rsidP="00A17742">
      <w:pPr>
        <w:pStyle w:val="Prrafodelista1"/>
        <w:spacing w:before="120" w:line="276" w:lineRule="auto"/>
        <w:ind w:left="0"/>
        <w:jc w:val="both"/>
        <w:rPr>
          <w:rFonts w:ascii="Arial" w:hAnsi="Arial" w:cs="Arial"/>
          <w:lang w:val="en-US"/>
        </w:rPr>
      </w:pPr>
      <w:r w:rsidRPr="00CF4512">
        <w:rPr>
          <w:rFonts w:ascii="Arial" w:hAnsi="Arial" w:cs="Arial"/>
          <w:lang w:val="en-US"/>
        </w:rPr>
        <w:t xml:space="preserve">Finally, </w:t>
      </w:r>
      <w:r w:rsidR="00BE68B8">
        <w:rPr>
          <w:rFonts w:ascii="Arial" w:hAnsi="Arial" w:cs="Arial"/>
          <w:lang w:val="en-US"/>
        </w:rPr>
        <w:t xml:space="preserve">Figures 7a and 7b show the </w:t>
      </w:r>
      <w:proofErr w:type="spellStart"/>
      <w:r w:rsidR="00BE68B8">
        <w:rPr>
          <w:rFonts w:ascii="Arial" w:hAnsi="Arial" w:cs="Arial"/>
          <w:lang w:val="en-US"/>
        </w:rPr>
        <w:t>Theil´s</w:t>
      </w:r>
      <w:proofErr w:type="spellEnd"/>
      <w:r w:rsidR="00BE68B8">
        <w:rPr>
          <w:rFonts w:ascii="Arial" w:hAnsi="Arial" w:cs="Arial"/>
          <w:lang w:val="en-US"/>
        </w:rPr>
        <w:t xml:space="preserve"> Index results for current year and year </w:t>
      </w:r>
      <w:proofErr w:type="gramStart"/>
      <w:r w:rsidR="00BE68B8">
        <w:rPr>
          <w:rFonts w:ascii="Arial" w:hAnsi="Arial" w:cs="Arial"/>
          <w:lang w:val="en-US"/>
        </w:rPr>
        <w:t>ahead</w:t>
      </w:r>
      <w:proofErr w:type="gramEnd"/>
      <w:r w:rsidR="00BE68B8">
        <w:rPr>
          <w:rFonts w:ascii="Arial" w:hAnsi="Arial" w:cs="Arial"/>
          <w:lang w:val="en-US"/>
        </w:rPr>
        <w:t xml:space="preserve"> forecasts. F</w:t>
      </w:r>
      <w:r w:rsidRPr="00CF4512">
        <w:rPr>
          <w:rFonts w:ascii="Arial" w:hAnsi="Arial" w:cs="Arial"/>
          <w:lang w:val="en-US"/>
        </w:rPr>
        <w:t xml:space="preserve">ollowing the work of </w:t>
      </w:r>
      <w:proofErr w:type="spellStart"/>
      <w:r w:rsidRPr="00CF4512">
        <w:rPr>
          <w:rFonts w:ascii="Arial" w:hAnsi="Arial" w:cs="Arial"/>
          <w:lang w:val="en-US"/>
        </w:rPr>
        <w:t>Artis</w:t>
      </w:r>
      <w:proofErr w:type="spellEnd"/>
      <w:r w:rsidRPr="00CF4512">
        <w:rPr>
          <w:rFonts w:ascii="Arial" w:hAnsi="Arial" w:cs="Arial"/>
          <w:lang w:val="en-US"/>
        </w:rPr>
        <w:t xml:space="preserve"> and </w:t>
      </w:r>
      <w:proofErr w:type="spellStart"/>
      <w:r w:rsidRPr="00CF4512">
        <w:rPr>
          <w:rFonts w:ascii="Arial" w:hAnsi="Arial" w:cs="Arial"/>
          <w:lang w:val="en-US"/>
        </w:rPr>
        <w:t>Marcellino</w:t>
      </w:r>
      <w:proofErr w:type="spellEnd"/>
      <w:r w:rsidRPr="00CF4512">
        <w:rPr>
          <w:rFonts w:ascii="Arial" w:hAnsi="Arial" w:cs="Arial"/>
          <w:lang w:val="en-US"/>
        </w:rPr>
        <w:t xml:space="preserve"> (1998 and 2001), </w:t>
      </w:r>
      <w:r>
        <w:rPr>
          <w:rFonts w:ascii="Arial" w:hAnsi="Arial" w:cs="Arial"/>
          <w:lang w:val="en-US"/>
        </w:rPr>
        <w:t>I</w:t>
      </w:r>
      <w:r w:rsidR="00BE68B8">
        <w:rPr>
          <w:rFonts w:ascii="Arial" w:hAnsi="Arial" w:cs="Arial"/>
          <w:lang w:val="en-US"/>
        </w:rPr>
        <w:t xml:space="preserve"> compare the forecasts</w:t>
      </w:r>
      <w:r w:rsidRPr="00CF4512">
        <w:rPr>
          <w:rFonts w:ascii="Arial" w:hAnsi="Arial" w:cs="Arial"/>
          <w:lang w:val="en-US"/>
        </w:rPr>
        <w:t xml:space="preserve"> of all forecasters with those </w:t>
      </w:r>
      <w:r>
        <w:rPr>
          <w:rFonts w:ascii="Arial" w:hAnsi="Arial" w:cs="Arial"/>
          <w:lang w:val="en-US"/>
        </w:rPr>
        <w:t xml:space="preserve">of </w:t>
      </w:r>
      <w:r w:rsidRPr="00CF4512">
        <w:rPr>
          <w:rFonts w:ascii="Arial" w:hAnsi="Arial" w:cs="Arial"/>
          <w:lang w:val="en-US"/>
        </w:rPr>
        <w:t xml:space="preserve">the naïve </w:t>
      </w:r>
      <w:proofErr w:type="gramStart"/>
      <w:r>
        <w:rPr>
          <w:rFonts w:ascii="Arial" w:hAnsi="Arial" w:cs="Arial"/>
          <w:lang w:val="en-US"/>
        </w:rPr>
        <w:t>AR(</w:t>
      </w:r>
      <w:proofErr w:type="gramEnd"/>
      <w:r>
        <w:rPr>
          <w:rFonts w:ascii="Arial" w:hAnsi="Arial" w:cs="Arial"/>
          <w:lang w:val="en-US"/>
        </w:rPr>
        <w:t xml:space="preserve">1) </w:t>
      </w:r>
      <w:r w:rsidRPr="00CF4512">
        <w:rPr>
          <w:rFonts w:ascii="Arial" w:hAnsi="Arial" w:cs="Arial"/>
          <w:lang w:val="en-US"/>
        </w:rPr>
        <w:t xml:space="preserve">model. </w:t>
      </w:r>
      <w:r>
        <w:rPr>
          <w:rFonts w:ascii="Arial" w:hAnsi="Arial" w:cs="Arial"/>
          <w:lang w:val="en-US"/>
        </w:rPr>
        <w:t>I</w:t>
      </w:r>
      <w:r w:rsidRPr="00CF4512">
        <w:rPr>
          <w:rFonts w:ascii="Arial" w:hAnsi="Arial" w:cs="Arial"/>
          <w:lang w:val="en-US"/>
        </w:rPr>
        <w:t xml:space="preserve"> compute the RMSE for </w:t>
      </w:r>
      <w:proofErr w:type="gramStart"/>
      <w:r w:rsidRPr="00CF4512">
        <w:rPr>
          <w:rFonts w:ascii="Arial" w:hAnsi="Arial" w:cs="Arial"/>
          <w:lang w:val="en-US"/>
        </w:rPr>
        <w:t>AR(</w:t>
      </w:r>
      <w:proofErr w:type="gramEnd"/>
      <w:r w:rsidRPr="00CF4512">
        <w:rPr>
          <w:rFonts w:ascii="Arial" w:hAnsi="Arial" w:cs="Arial"/>
          <w:lang w:val="en-US"/>
        </w:rPr>
        <w:t>1) and compare</w:t>
      </w:r>
      <w:r>
        <w:rPr>
          <w:rFonts w:ascii="Arial" w:hAnsi="Arial" w:cs="Arial"/>
          <w:lang w:val="en-US"/>
        </w:rPr>
        <w:t xml:space="preserve"> this</w:t>
      </w:r>
      <w:r w:rsidRPr="00CF4512">
        <w:rPr>
          <w:rFonts w:ascii="Arial" w:hAnsi="Arial" w:cs="Arial"/>
          <w:lang w:val="en-US"/>
        </w:rPr>
        <w:t xml:space="preserve"> with </w:t>
      </w:r>
      <w:r>
        <w:rPr>
          <w:rFonts w:ascii="Arial" w:hAnsi="Arial" w:cs="Arial"/>
          <w:lang w:val="en-US"/>
        </w:rPr>
        <w:t xml:space="preserve">the </w:t>
      </w:r>
      <w:r w:rsidRPr="00CF4512">
        <w:rPr>
          <w:rFonts w:ascii="Arial" w:hAnsi="Arial" w:cs="Arial"/>
          <w:lang w:val="en-US"/>
        </w:rPr>
        <w:t xml:space="preserve">RMSE for the others forecasters. </w:t>
      </w:r>
      <w:r>
        <w:rPr>
          <w:rFonts w:ascii="Arial" w:hAnsi="Arial" w:cs="Arial"/>
          <w:lang w:val="en-US"/>
        </w:rPr>
        <w:t xml:space="preserve">The </w:t>
      </w:r>
      <w:proofErr w:type="spellStart"/>
      <w:r w:rsidRPr="00CF4512">
        <w:rPr>
          <w:rFonts w:ascii="Arial" w:hAnsi="Arial" w:cs="Arial"/>
          <w:lang w:val="en-US"/>
        </w:rPr>
        <w:t>Theil</w:t>
      </w:r>
      <w:proofErr w:type="spellEnd"/>
      <w:r w:rsidRPr="00CF4512">
        <w:rPr>
          <w:rFonts w:ascii="Arial" w:hAnsi="Arial" w:cs="Arial"/>
          <w:lang w:val="en-US"/>
        </w:rPr>
        <w:t xml:space="preserve"> statistic</w:t>
      </w:r>
      <w:r>
        <w:rPr>
          <w:rFonts w:ascii="Arial" w:hAnsi="Arial" w:cs="Arial"/>
          <w:lang w:val="en-US"/>
        </w:rPr>
        <w:t xml:space="preserve"> is </w:t>
      </w:r>
      <w:r>
        <w:rPr>
          <w:rFonts w:ascii="Arial" w:hAnsi="Arial" w:cs="Arial"/>
          <w:lang w:val="en-US"/>
        </w:rPr>
        <w:lastRenderedPageBreak/>
        <w:t xml:space="preserve">used to compare whether the forecasters are more accurate than the forecast of the </w:t>
      </w:r>
      <w:r w:rsidRPr="00CF4512">
        <w:rPr>
          <w:rFonts w:ascii="Arial" w:hAnsi="Arial" w:cs="Arial"/>
          <w:lang w:val="en-US"/>
        </w:rPr>
        <w:t>naïve</w:t>
      </w:r>
      <w:r w:rsidRPr="00CF4512" w:rsidDel="000F35FC">
        <w:rPr>
          <w:rFonts w:ascii="Arial" w:hAnsi="Arial" w:cs="Arial"/>
          <w:lang w:val="en-US"/>
        </w:rPr>
        <w:t xml:space="preserve"> </w:t>
      </w:r>
      <w:r>
        <w:rPr>
          <w:rFonts w:ascii="Arial" w:hAnsi="Arial" w:cs="Arial"/>
          <w:lang w:val="en-US"/>
        </w:rPr>
        <w:t>model</w:t>
      </w:r>
      <w:r w:rsidRPr="00CF4512">
        <w:rPr>
          <w:rFonts w:ascii="Arial" w:hAnsi="Arial" w:cs="Arial"/>
          <w:lang w:val="en-US"/>
        </w:rPr>
        <w:t xml:space="preserve">. </w:t>
      </w:r>
      <w:r>
        <w:rPr>
          <w:rFonts w:ascii="Arial" w:hAnsi="Arial" w:cs="Arial"/>
          <w:lang w:val="en-US"/>
        </w:rPr>
        <w:t>If the</w:t>
      </w:r>
      <w:r w:rsidRPr="00CF4512">
        <w:rPr>
          <w:rFonts w:ascii="Arial" w:hAnsi="Arial" w:cs="Arial"/>
          <w:lang w:val="en-US"/>
        </w:rPr>
        <w:t xml:space="preserve"> </w:t>
      </w:r>
      <w:proofErr w:type="spellStart"/>
      <w:r>
        <w:rPr>
          <w:rFonts w:ascii="Arial" w:hAnsi="Arial" w:cs="Arial"/>
          <w:lang w:val="en-US"/>
        </w:rPr>
        <w:t>Theil</w:t>
      </w:r>
      <w:proofErr w:type="spellEnd"/>
      <w:r>
        <w:rPr>
          <w:rFonts w:ascii="Arial" w:hAnsi="Arial" w:cs="Arial"/>
          <w:lang w:val="en-US"/>
        </w:rPr>
        <w:t xml:space="preserve"> </w:t>
      </w:r>
      <w:r w:rsidRPr="00CF4512">
        <w:rPr>
          <w:rFonts w:ascii="Arial" w:hAnsi="Arial" w:cs="Arial"/>
          <w:lang w:val="en-US"/>
        </w:rPr>
        <w:t>value</w:t>
      </w:r>
      <w:r>
        <w:rPr>
          <w:rFonts w:ascii="Arial" w:hAnsi="Arial" w:cs="Arial"/>
          <w:lang w:val="en-US"/>
        </w:rPr>
        <w:t>s</w:t>
      </w:r>
      <w:r w:rsidRPr="00CF4512">
        <w:rPr>
          <w:rFonts w:ascii="Arial" w:hAnsi="Arial" w:cs="Arial"/>
          <w:lang w:val="en-US"/>
        </w:rPr>
        <w:t xml:space="preserve"> </w:t>
      </w:r>
      <w:r>
        <w:rPr>
          <w:rFonts w:ascii="Arial" w:hAnsi="Arial" w:cs="Arial"/>
          <w:lang w:val="en-US"/>
        </w:rPr>
        <w:t xml:space="preserve">are </w:t>
      </w:r>
      <w:r w:rsidRPr="00CF4512">
        <w:rPr>
          <w:rFonts w:ascii="Arial" w:hAnsi="Arial" w:cs="Arial"/>
          <w:lang w:val="en-US"/>
        </w:rPr>
        <w:t xml:space="preserve">smaller than one, </w:t>
      </w:r>
      <w:r>
        <w:rPr>
          <w:rFonts w:ascii="Arial" w:hAnsi="Arial" w:cs="Arial"/>
          <w:lang w:val="en-US"/>
        </w:rPr>
        <w:t xml:space="preserve">this </w:t>
      </w:r>
      <w:r w:rsidRPr="00CF4512">
        <w:rPr>
          <w:rFonts w:ascii="Arial" w:hAnsi="Arial" w:cs="Arial"/>
          <w:lang w:val="en-US"/>
        </w:rPr>
        <w:t>indicates that the forecasters outperform the random walk forecast on the basis of the RMSE. The results indicate that the RMSE of forecasters are better than the</w:t>
      </w:r>
      <w:r w:rsidRPr="007675D1">
        <w:rPr>
          <w:rFonts w:ascii="Arial" w:hAnsi="Arial" w:cs="Arial"/>
          <w:lang w:val="en-US"/>
        </w:rPr>
        <w:t xml:space="preserve"> </w:t>
      </w:r>
      <w:r w:rsidRPr="00CF4512">
        <w:rPr>
          <w:rFonts w:ascii="Arial" w:hAnsi="Arial" w:cs="Arial"/>
          <w:lang w:val="en-US"/>
        </w:rPr>
        <w:t xml:space="preserve">naïve </w:t>
      </w:r>
      <w:proofErr w:type="gramStart"/>
      <w:r w:rsidRPr="00CF4512">
        <w:rPr>
          <w:rFonts w:ascii="Arial" w:hAnsi="Arial" w:cs="Arial"/>
          <w:lang w:val="en-US"/>
        </w:rPr>
        <w:t>AR(</w:t>
      </w:r>
      <w:proofErr w:type="gramEnd"/>
      <w:r w:rsidRPr="00CF4512">
        <w:rPr>
          <w:rFonts w:ascii="Arial" w:hAnsi="Arial" w:cs="Arial"/>
          <w:lang w:val="en-US"/>
        </w:rPr>
        <w:t>1) model</w:t>
      </w:r>
      <w:r>
        <w:rPr>
          <w:rFonts w:ascii="Arial" w:hAnsi="Arial" w:cs="Arial"/>
          <w:lang w:val="en-US"/>
        </w:rPr>
        <w:t xml:space="preserve">. It </w:t>
      </w:r>
      <w:r w:rsidRPr="00CF4512">
        <w:rPr>
          <w:rFonts w:ascii="Arial" w:hAnsi="Arial" w:cs="Arial"/>
          <w:lang w:val="en-US"/>
        </w:rPr>
        <w:t xml:space="preserve">indicate that the RMSE of forecasters are better than the </w:t>
      </w:r>
      <w:proofErr w:type="gramStart"/>
      <w:r w:rsidRPr="00CF4512">
        <w:rPr>
          <w:rFonts w:ascii="Arial" w:hAnsi="Arial" w:cs="Arial"/>
          <w:lang w:val="en-US"/>
        </w:rPr>
        <w:t>AR(</w:t>
      </w:r>
      <w:proofErr w:type="gramEnd"/>
      <w:r w:rsidRPr="00CF4512">
        <w:rPr>
          <w:rFonts w:ascii="Arial" w:hAnsi="Arial" w:cs="Arial"/>
          <w:lang w:val="en-US"/>
        </w:rPr>
        <w:t>1) model</w:t>
      </w:r>
      <w:r>
        <w:rPr>
          <w:rFonts w:ascii="Arial" w:hAnsi="Arial" w:cs="Arial"/>
          <w:lang w:val="en-US"/>
        </w:rPr>
        <w:t xml:space="preserve">. </w:t>
      </w:r>
    </w:p>
    <w:p w:rsidR="005B284A" w:rsidRDefault="001300FD" w:rsidP="00A17742">
      <w:pPr>
        <w:pStyle w:val="Prrafodelista1"/>
        <w:spacing w:before="120" w:line="276" w:lineRule="auto"/>
        <w:ind w:left="0"/>
        <w:jc w:val="both"/>
        <w:rPr>
          <w:rFonts w:ascii="Arial" w:hAnsi="Arial" w:cs="Arial"/>
          <w:lang w:val="en-US"/>
        </w:rPr>
      </w:pPr>
      <w:r w:rsidRPr="00A17742">
        <w:rPr>
          <w:rFonts w:ascii="Arial" w:hAnsi="Arial" w:cs="Arial"/>
          <w:lang w:val="en-US"/>
        </w:rPr>
        <w:t>These results are the same as those shown in</w:t>
      </w:r>
      <w:r>
        <w:rPr>
          <w:rFonts w:ascii="Arial" w:hAnsi="Arial" w:cs="Arial"/>
          <w:lang w:val="en-US"/>
        </w:rPr>
        <w:t xml:space="preserve"> </w:t>
      </w:r>
      <w:proofErr w:type="spellStart"/>
      <w:r>
        <w:rPr>
          <w:rFonts w:ascii="Arial" w:hAnsi="Arial" w:cs="Arial"/>
          <w:lang w:val="en-US"/>
        </w:rPr>
        <w:t>in</w:t>
      </w:r>
      <w:proofErr w:type="spellEnd"/>
      <w:r>
        <w:rPr>
          <w:rFonts w:ascii="Arial" w:hAnsi="Arial" w:cs="Arial"/>
          <w:lang w:val="en-US"/>
        </w:rPr>
        <w:t xml:space="preserve"> </w:t>
      </w:r>
      <w:proofErr w:type="spellStart"/>
      <w:r w:rsidRPr="00CF4512">
        <w:rPr>
          <w:rFonts w:ascii="Arial" w:hAnsi="Arial" w:cs="Arial"/>
          <w:lang w:val="en-US"/>
        </w:rPr>
        <w:t>Artis</w:t>
      </w:r>
      <w:proofErr w:type="spellEnd"/>
      <w:r w:rsidRPr="00CF4512">
        <w:rPr>
          <w:rFonts w:ascii="Arial" w:hAnsi="Arial" w:cs="Arial"/>
          <w:lang w:val="en-US"/>
        </w:rPr>
        <w:t xml:space="preserve"> and </w:t>
      </w:r>
      <w:proofErr w:type="spellStart"/>
      <w:r w:rsidRPr="00CF4512">
        <w:rPr>
          <w:rFonts w:ascii="Arial" w:hAnsi="Arial" w:cs="Arial"/>
          <w:lang w:val="en-US"/>
        </w:rPr>
        <w:t>Marcellino</w:t>
      </w:r>
      <w:proofErr w:type="spellEnd"/>
      <w:r w:rsidRPr="00CF4512">
        <w:rPr>
          <w:rFonts w:ascii="Arial" w:hAnsi="Arial" w:cs="Arial"/>
          <w:lang w:val="en-US"/>
        </w:rPr>
        <w:t xml:space="preserve"> (1998</w:t>
      </w:r>
      <w:r>
        <w:rPr>
          <w:rFonts w:ascii="Arial" w:hAnsi="Arial" w:cs="Arial"/>
          <w:lang w:val="en-US"/>
        </w:rPr>
        <w:t xml:space="preserve">) and </w:t>
      </w:r>
      <w:proofErr w:type="spellStart"/>
      <w:r>
        <w:rPr>
          <w:rFonts w:ascii="Arial" w:hAnsi="Arial" w:cs="Arial"/>
          <w:lang w:val="en-US"/>
        </w:rPr>
        <w:t>Keereman</w:t>
      </w:r>
      <w:proofErr w:type="spellEnd"/>
      <w:r>
        <w:rPr>
          <w:rFonts w:ascii="Arial" w:hAnsi="Arial" w:cs="Arial"/>
          <w:lang w:val="en-US"/>
        </w:rPr>
        <w:t xml:space="preserve"> (1999) who find that in general statistics are smaller than one, implying that the forecast errors made with the forecasters are smaller than those obtained with the naïve alternative. </w:t>
      </w:r>
    </w:p>
    <w:p w:rsidR="00CA69D9" w:rsidRPr="005B284A" w:rsidRDefault="00CA69D9" w:rsidP="005B284A">
      <w:pPr>
        <w:pStyle w:val="Prrafodelista1"/>
        <w:spacing w:line="360" w:lineRule="auto"/>
        <w:ind w:left="0"/>
        <w:jc w:val="both"/>
        <w:rPr>
          <w:rFonts w:ascii="Arial" w:hAnsi="Arial" w:cs="Arial"/>
          <w:lang w:val="en-US"/>
        </w:rPr>
      </w:pPr>
      <w:r>
        <w:rPr>
          <w:rFonts w:ascii="Arial" w:eastAsia="Times New Roman" w:hAnsi="Arial" w:cs="Arial"/>
          <w:b/>
          <w:bCs/>
          <w:kern w:val="32"/>
          <w:lang w:val="en-GB" w:eastAsia="es-ES" w:bidi="ar-SA"/>
        </w:rPr>
        <w:t>4</w:t>
      </w:r>
      <w:r w:rsidRPr="002826CF">
        <w:rPr>
          <w:rFonts w:ascii="Arial" w:eastAsia="Times New Roman" w:hAnsi="Arial" w:cs="Arial"/>
          <w:b/>
          <w:bCs/>
          <w:kern w:val="32"/>
          <w:lang w:val="en-GB" w:eastAsia="es-ES" w:bidi="ar-SA"/>
        </w:rPr>
        <w:t xml:space="preserve">. </w:t>
      </w:r>
      <w:r>
        <w:rPr>
          <w:rFonts w:ascii="Arial" w:eastAsia="Times New Roman" w:hAnsi="Arial" w:cs="Arial"/>
          <w:b/>
          <w:bCs/>
          <w:kern w:val="32"/>
          <w:lang w:val="en-GB" w:eastAsia="es-ES" w:bidi="ar-SA"/>
        </w:rPr>
        <w:t>Bias in forecasts</w:t>
      </w:r>
    </w:p>
    <w:p w:rsidR="00CA69D9" w:rsidRPr="002826CF" w:rsidRDefault="00CA69D9" w:rsidP="00CA69D9">
      <w:pPr>
        <w:pStyle w:val="Prrafodelista1"/>
        <w:spacing w:line="360" w:lineRule="auto"/>
        <w:ind w:left="0"/>
        <w:jc w:val="both"/>
        <w:rPr>
          <w:rFonts w:ascii="Arial" w:eastAsia="Calibri" w:hAnsi="Arial" w:cs="Arial"/>
          <w:i/>
          <w:kern w:val="0"/>
          <w:lang w:val="en-GB" w:eastAsia="en-US" w:bidi="ar-SA"/>
        </w:rPr>
      </w:pPr>
      <w:r w:rsidRPr="00E467CA">
        <w:rPr>
          <w:rFonts w:ascii="Arial" w:eastAsia="Calibri" w:hAnsi="Arial" w:cs="Arial"/>
          <w:i/>
          <w:kern w:val="0"/>
          <w:lang w:val="en-GB" w:eastAsia="en-US" w:bidi="ar-SA"/>
        </w:rPr>
        <w:t>4.1 Method</w:t>
      </w:r>
    </w:p>
    <w:p w:rsidR="00CA69D9" w:rsidRDefault="001872B5" w:rsidP="00A17742">
      <w:pPr>
        <w:pStyle w:val="Prrafodelista1"/>
        <w:spacing w:line="276" w:lineRule="auto"/>
        <w:ind w:left="0"/>
        <w:jc w:val="both"/>
        <w:rPr>
          <w:rFonts w:ascii="Arial" w:hAnsi="Arial" w:cs="Arial"/>
          <w:lang w:val="en-US"/>
        </w:rPr>
      </w:pPr>
      <w:r w:rsidRPr="001872B5">
        <w:rPr>
          <w:rFonts w:ascii="Arial" w:hAnsi="Arial" w:cs="Arial"/>
          <w:noProof/>
          <w:lang w:val="es-ES" w:eastAsia="es-ES" w:bidi="ar-SA"/>
        </w:rPr>
        <w:pict>
          <v:shape id="_x0000_s1103" type="#_x0000_t75" style="position:absolute;left:0;text-align:left;margin-left:173.4pt;margin-top:78.15pt;width:132.9pt;height:25.05pt;z-index:251720704" filled="t">
            <v:imagedata r:id="rId37" o:title=""/>
          </v:shape>
          <o:OLEObject Type="Embed" ProgID="Equation.3" ShapeID="_x0000_s1103" DrawAspect="Content" ObjectID="_1464526517" r:id="rId38"/>
        </w:pict>
      </w:r>
      <w:r w:rsidR="00CA69D9" w:rsidRPr="00B00673">
        <w:rPr>
          <w:rFonts w:ascii="Arial" w:hAnsi="Arial" w:cs="Arial"/>
          <w:lang w:val="en-US"/>
        </w:rPr>
        <w:t xml:space="preserve">In this section </w:t>
      </w:r>
      <w:r w:rsidR="00A36ED1">
        <w:rPr>
          <w:rFonts w:ascii="Arial" w:hAnsi="Arial" w:cs="Arial"/>
          <w:lang w:val="en-US"/>
        </w:rPr>
        <w:t>I</w:t>
      </w:r>
      <w:r w:rsidR="00CA69D9" w:rsidRPr="00B00673">
        <w:rPr>
          <w:rFonts w:ascii="Arial" w:hAnsi="Arial" w:cs="Arial"/>
          <w:lang w:val="en-US"/>
        </w:rPr>
        <w:t xml:space="preserve"> </w:t>
      </w:r>
      <w:r w:rsidR="00CA69D9">
        <w:rPr>
          <w:rFonts w:ascii="Arial" w:hAnsi="Arial" w:cs="Arial"/>
          <w:lang w:val="en-US"/>
        </w:rPr>
        <w:t>consider all forecasts for variables</w:t>
      </w:r>
      <w:r w:rsidR="00A17742">
        <w:rPr>
          <w:rFonts w:ascii="Arial" w:hAnsi="Arial" w:cs="Arial"/>
          <w:lang w:val="en-US"/>
        </w:rPr>
        <w:t xml:space="preserve"> </w:t>
      </w:r>
      <w:proofErr w:type="spellStart"/>
      <w:proofErr w:type="gramStart"/>
      <w:r w:rsidR="00A17742" w:rsidRPr="00A17742">
        <w:rPr>
          <w:rFonts w:ascii="Arial" w:eastAsia="Calibri" w:hAnsi="Arial" w:cs="Arial"/>
          <w:i/>
          <w:kern w:val="0"/>
          <w:lang w:val="en-GB" w:eastAsia="en-US" w:bidi="ar-SA"/>
        </w:rPr>
        <w:t>d</w:t>
      </w:r>
      <w:r w:rsidR="00A17742" w:rsidRPr="00A17742">
        <w:rPr>
          <w:rFonts w:ascii="Arial" w:eastAsia="Calibri" w:hAnsi="Arial" w:cs="Arial"/>
          <w:i/>
          <w:kern w:val="0"/>
          <w:vertAlign w:val="subscript"/>
          <w:lang w:val="en-GB" w:eastAsia="en-US" w:bidi="ar-SA"/>
        </w:rPr>
        <w:t>f</w:t>
      </w:r>
      <w:proofErr w:type="spellEnd"/>
      <w:proofErr w:type="gramEnd"/>
      <w:r w:rsidR="00CA69D9">
        <w:rPr>
          <w:rFonts w:ascii="Arial" w:hAnsi="Arial" w:cs="Arial"/>
          <w:lang w:val="en-US"/>
        </w:rPr>
        <w:t xml:space="preserve"> and </w:t>
      </w:r>
      <w:r w:rsidR="00A17742" w:rsidRPr="00A17742">
        <w:rPr>
          <w:rFonts w:ascii="Arial" w:eastAsia="Calibri" w:hAnsi="Arial" w:cs="Arial"/>
          <w:i/>
          <w:kern w:val="0"/>
          <w:lang w:val="en-GB" w:eastAsia="en-US" w:bidi="ar-SA"/>
        </w:rPr>
        <w:t>d</w:t>
      </w:r>
      <w:r w:rsidR="00A17742">
        <w:rPr>
          <w:rFonts w:ascii="Arial" w:eastAsia="Calibri" w:hAnsi="Arial" w:cs="Arial"/>
          <w:i/>
          <w:kern w:val="0"/>
          <w:vertAlign w:val="subscript"/>
          <w:lang w:val="en-GB" w:eastAsia="en-US" w:bidi="ar-SA"/>
        </w:rPr>
        <w:t>g</w:t>
      </w:r>
      <w:r w:rsidR="00A17742">
        <w:rPr>
          <w:rFonts w:ascii="Arial" w:hAnsi="Arial" w:cs="Arial"/>
          <w:lang w:val="en-US"/>
        </w:rPr>
        <w:t xml:space="preserve"> </w:t>
      </w:r>
      <w:r w:rsidR="004675B3">
        <w:rPr>
          <w:rFonts w:ascii="Arial" w:hAnsi="Arial" w:cs="Arial"/>
          <w:lang w:val="en-US"/>
        </w:rPr>
        <w:t xml:space="preserve">both individually and as a whole for the selected months. To achieve this, </w:t>
      </w:r>
      <w:r w:rsidR="00FA2641">
        <w:rPr>
          <w:rFonts w:ascii="Arial" w:hAnsi="Arial" w:cs="Arial"/>
          <w:lang w:val="en-US"/>
        </w:rPr>
        <w:t>I</w:t>
      </w:r>
      <w:r w:rsidR="00CA69D9">
        <w:rPr>
          <w:rFonts w:ascii="Arial" w:hAnsi="Arial" w:cs="Arial"/>
          <w:lang w:val="en-US"/>
        </w:rPr>
        <w:t xml:space="preserve"> </w:t>
      </w:r>
      <w:r w:rsidR="00CA69D9" w:rsidRPr="00B00673">
        <w:rPr>
          <w:rFonts w:ascii="Arial" w:hAnsi="Arial" w:cs="Arial"/>
          <w:lang w:val="en-US"/>
        </w:rPr>
        <w:t>compute a model</w:t>
      </w:r>
      <w:r w:rsidR="00494CF9">
        <w:rPr>
          <w:rFonts w:ascii="Arial" w:hAnsi="Arial" w:cs="Arial"/>
          <w:lang w:val="en-US"/>
        </w:rPr>
        <w:t xml:space="preserve"> where</w:t>
      </w:r>
      <w:r w:rsidR="004675B3">
        <w:rPr>
          <w:rFonts w:ascii="Arial" w:hAnsi="Arial" w:cs="Arial"/>
          <w:lang w:val="en-US"/>
        </w:rPr>
        <w:t xml:space="preserve"> I </w:t>
      </w:r>
      <w:r w:rsidR="00CA69D9">
        <w:rPr>
          <w:rFonts w:ascii="Arial" w:hAnsi="Arial" w:cs="Arial"/>
          <w:lang w:val="en-US"/>
        </w:rPr>
        <w:t xml:space="preserve">formally analyze the unbiasedness and serial correlation of the forecasts </w:t>
      </w:r>
      <w:r w:rsidR="00494CF9">
        <w:rPr>
          <w:rFonts w:ascii="Arial" w:hAnsi="Arial" w:cs="Arial"/>
          <w:lang w:val="en-US"/>
        </w:rPr>
        <w:t xml:space="preserve">given by the following </w:t>
      </w:r>
      <w:r w:rsidR="00CA69D9">
        <w:rPr>
          <w:rFonts w:ascii="Arial" w:hAnsi="Arial" w:cs="Arial"/>
          <w:lang w:val="en-US"/>
        </w:rPr>
        <w:t xml:space="preserve">equations:  </w:t>
      </w:r>
    </w:p>
    <w:p w:rsidR="00D6000F" w:rsidRDefault="00CA69D9" w:rsidP="00CA69D9">
      <w:pPr>
        <w:pStyle w:val="Prrafodelista1"/>
        <w:spacing w:line="360" w:lineRule="auto"/>
        <w:ind w:left="0"/>
        <w:rPr>
          <w:rFonts w:ascii="Arial" w:hAnsi="Arial" w:cs="Arial"/>
          <w:kern w:val="0"/>
          <w:lang w:val="en-GB" w:eastAsia="cs-CZ" w:bidi="ar-SA"/>
        </w:rPr>
      </w:pPr>
      <w:r>
        <w:rPr>
          <w:rFonts w:ascii="Arial" w:hAnsi="Arial" w:cs="Arial"/>
          <w:lang w:val="en-US"/>
        </w:rPr>
        <w:t xml:space="preserve">                             </w:t>
      </w:r>
      <w:r w:rsidRPr="00160A0D">
        <w:rPr>
          <w:rFonts w:ascii="Arial" w:hAnsi="Arial" w:cs="Arial"/>
          <w:kern w:val="0"/>
          <w:lang w:val="en-GB" w:eastAsia="cs-CZ" w:bidi="ar-SA"/>
        </w:rPr>
        <w:t xml:space="preserve">          </w:t>
      </w:r>
      <w:r w:rsidR="00D6000F">
        <w:rPr>
          <w:rFonts w:ascii="Arial" w:hAnsi="Arial" w:cs="Arial"/>
          <w:kern w:val="0"/>
          <w:lang w:val="en-GB" w:eastAsia="cs-CZ" w:bidi="ar-SA"/>
        </w:rPr>
        <w:t xml:space="preserve">      </w:t>
      </w:r>
      <w:r w:rsidRPr="00160A0D">
        <w:rPr>
          <w:rFonts w:ascii="Arial" w:hAnsi="Arial" w:cs="Arial"/>
          <w:kern w:val="0"/>
          <w:lang w:val="en-GB" w:eastAsia="cs-CZ" w:bidi="ar-SA"/>
        </w:rPr>
        <w:t xml:space="preserve">     </w:t>
      </w:r>
      <w:r w:rsidR="00D6000F">
        <w:rPr>
          <w:rFonts w:ascii="Arial" w:hAnsi="Arial" w:cs="Arial"/>
          <w:kern w:val="0"/>
          <w:lang w:val="en-GB" w:eastAsia="cs-CZ" w:bidi="ar-SA"/>
        </w:rPr>
        <w:t xml:space="preserve">                       </w:t>
      </w:r>
      <w:r w:rsidR="00F75B11">
        <w:rPr>
          <w:rFonts w:ascii="Arial" w:hAnsi="Arial" w:cs="Arial"/>
          <w:kern w:val="0"/>
          <w:lang w:val="en-GB" w:eastAsia="cs-CZ" w:bidi="ar-SA"/>
        </w:rPr>
        <w:t xml:space="preserve">                                    </w:t>
      </w:r>
      <w:r w:rsidR="00D6000F">
        <w:rPr>
          <w:rFonts w:ascii="Arial" w:hAnsi="Arial" w:cs="Arial"/>
          <w:kern w:val="0"/>
          <w:lang w:val="en-GB" w:eastAsia="cs-CZ" w:bidi="ar-SA"/>
        </w:rPr>
        <w:t xml:space="preserve">   </w:t>
      </w:r>
      <w:r w:rsidRPr="00160A0D">
        <w:rPr>
          <w:rFonts w:ascii="Arial" w:hAnsi="Arial" w:cs="Arial"/>
          <w:kern w:val="0"/>
          <w:sz w:val="18"/>
          <w:szCs w:val="18"/>
          <w:lang w:val="en-GB" w:eastAsia="cs-CZ" w:bidi="ar-SA"/>
        </w:rPr>
        <w:t>(8)</w:t>
      </w:r>
      <w:r w:rsidRPr="00160A0D">
        <w:rPr>
          <w:rFonts w:ascii="Arial" w:hAnsi="Arial" w:cs="Arial"/>
          <w:kern w:val="0"/>
          <w:lang w:val="en-GB" w:eastAsia="cs-CZ" w:bidi="ar-SA"/>
        </w:rPr>
        <w:t xml:space="preserve">    </w:t>
      </w:r>
    </w:p>
    <w:p w:rsidR="00CA69D9" w:rsidRPr="00D6000F" w:rsidRDefault="001872B5" w:rsidP="00CA69D9">
      <w:pPr>
        <w:pStyle w:val="Prrafodelista1"/>
        <w:spacing w:line="360" w:lineRule="auto"/>
        <w:ind w:left="0"/>
        <w:rPr>
          <w:rFonts w:ascii="Arial" w:hAnsi="Arial" w:cs="Arial"/>
          <w:lang w:val="en-GB"/>
        </w:rPr>
      </w:pPr>
      <w:r w:rsidRPr="001872B5">
        <w:rPr>
          <w:rFonts w:ascii="Arial" w:hAnsi="Arial" w:cs="Arial"/>
          <w:noProof/>
          <w:kern w:val="0"/>
          <w:lang w:val="es-ES" w:eastAsia="es-ES" w:bidi="ar-SA"/>
        </w:rPr>
        <w:pict>
          <v:shape id="_x0000_s1104" type="#_x0000_t75" style="position:absolute;margin-left:169.2pt;margin-top:16.4pt;width:141.3pt;height:25.05pt;z-index:251721728" filled="t">
            <v:imagedata r:id="rId39" o:title=""/>
          </v:shape>
          <o:OLEObject Type="Embed" ProgID="Equation.3" ShapeID="_x0000_s1104" DrawAspect="Content" ObjectID="_1464526518" r:id="rId40"/>
        </w:pict>
      </w:r>
      <w:r w:rsidR="00CA69D9" w:rsidRPr="00160A0D">
        <w:rPr>
          <w:rFonts w:ascii="Arial" w:hAnsi="Arial" w:cs="Arial"/>
          <w:kern w:val="0"/>
          <w:lang w:val="en-GB" w:eastAsia="cs-CZ" w:bidi="ar-SA"/>
        </w:rPr>
        <w:t xml:space="preserve">                         </w:t>
      </w:r>
    </w:p>
    <w:p w:rsidR="00CA69D9" w:rsidRPr="00160A0D" w:rsidRDefault="00CA69D9" w:rsidP="00CA69D9">
      <w:pPr>
        <w:pStyle w:val="Prrafodelista1"/>
        <w:spacing w:line="360" w:lineRule="auto"/>
        <w:ind w:left="0"/>
        <w:rPr>
          <w:rFonts w:ascii="Arial" w:hAnsi="Arial" w:cs="Arial"/>
          <w:lang w:val="en-GB"/>
        </w:rPr>
      </w:pPr>
      <w:r w:rsidRPr="00160A0D">
        <w:rPr>
          <w:lang w:val="en-GB"/>
        </w:rPr>
        <w:t xml:space="preserve">                                                          </w:t>
      </w:r>
      <w:r w:rsidR="00F75B11">
        <w:rPr>
          <w:lang w:val="en-GB"/>
        </w:rPr>
        <w:t xml:space="preserve">                                                                   </w:t>
      </w:r>
      <w:r w:rsidRPr="00160A0D">
        <w:rPr>
          <w:rFonts w:ascii="Arial" w:hAnsi="Arial" w:cs="Arial"/>
          <w:kern w:val="0"/>
          <w:sz w:val="18"/>
          <w:szCs w:val="18"/>
          <w:lang w:val="en-GB" w:eastAsia="cs-CZ" w:bidi="ar-SA"/>
        </w:rPr>
        <w:t>(9)</w:t>
      </w:r>
      <w:r w:rsidRPr="00160A0D">
        <w:rPr>
          <w:rFonts w:ascii="Arial" w:hAnsi="Arial" w:cs="Arial"/>
          <w:kern w:val="0"/>
          <w:lang w:val="en-GB" w:eastAsia="cs-CZ" w:bidi="ar-SA"/>
        </w:rPr>
        <w:t xml:space="preserve">                             </w:t>
      </w:r>
    </w:p>
    <w:p w:rsidR="00CA69D9" w:rsidRDefault="00CA69D9" w:rsidP="00CA69D9">
      <w:pPr>
        <w:rPr>
          <w:rFonts w:ascii="Arial" w:hAnsi="Arial" w:cs="Arial"/>
          <w:lang w:val="en-US"/>
        </w:rPr>
      </w:pPr>
    </w:p>
    <w:p w:rsidR="00CA69D9" w:rsidRDefault="00CA69D9" w:rsidP="00CA69D9">
      <w:pPr>
        <w:rPr>
          <w:rFonts w:ascii="Arial" w:hAnsi="Arial" w:cs="Arial"/>
          <w:lang w:val="en-US"/>
        </w:rPr>
      </w:pPr>
    </w:p>
    <w:p w:rsidR="00494CF9" w:rsidRDefault="00A17742" w:rsidP="00A17742">
      <w:pPr>
        <w:pStyle w:val="Prrafodelista1"/>
        <w:spacing w:line="276" w:lineRule="auto"/>
        <w:ind w:left="0"/>
        <w:jc w:val="both"/>
        <w:rPr>
          <w:rFonts w:ascii="Arial" w:hAnsi="Arial" w:cs="Arial"/>
          <w:lang w:val="en-US"/>
        </w:rPr>
      </w:pPr>
      <w:r w:rsidRPr="001872B5">
        <w:rPr>
          <w:rFonts w:ascii="Arial" w:hAnsi="Arial" w:cs="Arial"/>
          <w:noProof/>
          <w:lang w:val="es-ES" w:eastAsia="es-ES" w:bidi="ar-SA"/>
        </w:rPr>
        <w:pict>
          <v:shape id="_x0000_s1107" type="#_x0000_t75" style="position:absolute;left:0;text-align:left;margin-left:28.15pt;margin-top:30pt;width:48.95pt;height:23.7pt;z-index:251724800" filled="t">
            <v:imagedata r:id="rId41" o:title=""/>
          </v:shape>
          <o:OLEObject Type="Embed" ProgID="Equation.3" ShapeID="_x0000_s1107" DrawAspect="Content" ObjectID="_1464526520" r:id="rId42"/>
        </w:pict>
      </w:r>
      <w:r w:rsidRPr="001872B5">
        <w:rPr>
          <w:rFonts w:ascii="Arial" w:hAnsi="Arial" w:cs="Arial"/>
          <w:noProof/>
          <w:lang w:val="es-ES" w:eastAsia="es-ES" w:bidi="ar-SA"/>
        </w:rPr>
        <w:pict>
          <v:shape id="_x0000_s1108" type="#_x0000_t75" style="position:absolute;left:0;text-align:left;margin-left:106.05pt;margin-top:30pt;width:44.7pt;height:22.4pt;z-index:251725824" filled="t">
            <v:imagedata r:id="rId43" o:title=""/>
          </v:shape>
          <o:OLEObject Type="Embed" ProgID="Equation.3" ShapeID="_x0000_s1108" DrawAspect="Content" ObjectID="_1464526519" r:id="rId44"/>
        </w:pict>
      </w:r>
      <w:r w:rsidR="00494CF9" w:rsidRPr="00494CF9">
        <w:rPr>
          <w:rFonts w:ascii="Arial" w:hAnsi="Arial" w:cs="Arial"/>
          <w:lang w:val="en-US"/>
        </w:rPr>
        <w:t xml:space="preserve"> </w:t>
      </w:r>
      <w:r w:rsidR="00B83400">
        <w:rPr>
          <w:rFonts w:ascii="Arial" w:hAnsi="Arial" w:cs="Arial"/>
          <w:lang w:val="en-US"/>
        </w:rPr>
        <w:t>I</w:t>
      </w:r>
      <w:r w:rsidR="00494CF9" w:rsidRPr="00742E58">
        <w:rPr>
          <w:rFonts w:ascii="Arial" w:hAnsi="Arial" w:cs="Arial"/>
          <w:lang w:val="en-US"/>
        </w:rPr>
        <w:t xml:space="preserve"> test </w:t>
      </w:r>
      <w:proofErr w:type="spellStart"/>
      <w:r w:rsidR="00494CF9" w:rsidRPr="00742E58">
        <w:rPr>
          <w:rFonts w:ascii="Arial" w:hAnsi="Arial" w:cs="Arial"/>
          <w:lang w:val="en-US"/>
        </w:rPr>
        <w:t>unbiasedeness</w:t>
      </w:r>
      <w:proofErr w:type="spellEnd"/>
      <w:r w:rsidR="00494CF9" w:rsidRPr="00742E58">
        <w:rPr>
          <w:rFonts w:ascii="Arial" w:hAnsi="Arial" w:cs="Arial"/>
          <w:lang w:val="en-US"/>
        </w:rPr>
        <w:t xml:space="preserve"> with the Wald test. This test is used to verify </w:t>
      </w:r>
      <w:r w:rsidR="00494CF9">
        <w:rPr>
          <w:rFonts w:ascii="Arial" w:hAnsi="Arial" w:cs="Arial"/>
          <w:lang w:val="en-US"/>
        </w:rPr>
        <w:t xml:space="preserve">the assumptions made on </w:t>
      </w:r>
      <w:r w:rsidR="00494CF9" w:rsidRPr="00742E58">
        <w:rPr>
          <w:rFonts w:ascii="Arial" w:hAnsi="Arial" w:cs="Arial"/>
          <w:lang w:val="en-US"/>
        </w:rPr>
        <w:t xml:space="preserve">coefficients </w:t>
      </w:r>
      <w:r w:rsidR="00494CF9">
        <w:rPr>
          <w:rFonts w:ascii="Arial" w:hAnsi="Arial" w:cs="Arial"/>
          <w:lang w:val="en-US"/>
        </w:rPr>
        <w:t>for</w:t>
      </w:r>
      <w:r w:rsidR="00494CF9" w:rsidRPr="00742E58">
        <w:rPr>
          <w:rFonts w:ascii="Arial" w:hAnsi="Arial" w:cs="Arial"/>
          <w:lang w:val="en-US"/>
        </w:rPr>
        <w:t xml:space="preserve"> regressions. In this case </w:t>
      </w:r>
      <w:r w:rsidR="004675B3">
        <w:rPr>
          <w:rFonts w:ascii="Arial" w:hAnsi="Arial" w:cs="Arial"/>
          <w:lang w:val="en-US"/>
        </w:rPr>
        <w:t>I</w:t>
      </w:r>
      <w:r w:rsidR="00494CF9" w:rsidRPr="00742E58">
        <w:rPr>
          <w:rFonts w:ascii="Arial" w:hAnsi="Arial" w:cs="Arial"/>
          <w:lang w:val="en-US"/>
        </w:rPr>
        <w:t xml:space="preserve"> want to check</w:t>
      </w:r>
      <w:r w:rsidR="00494CF9">
        <w:rPr>
          <w:rFonts w:ascii="Arial" w:hAnsi="Arial" w:cs="Arial"/>
          <w:lang w:val="en-US"/>
        </w:rPr>
        <w:t xml:space="preserve"> whether </w:t>
      </w:r>
      <w:r w:rsidR="00494CF9" w:rsidRPr="00742E58">
        <w:rPr>
          <w:rFonts w:ascii="Arial" w:hAnsi="Arial" w:cs="Arial"/>
          <w:lang w:val="en-US"/>
        </w:rPr>
        <w:t>the sufficient condition</w:t>
      </w:r>
      <w:r w:rsidR="00494CF9">
        <w:rPr>
          <w:rFonts w:ascii="Arial" w:hAnsi="Arial" w:cs="Arial"/>
          <w:lang w:val="en-US"/>
        </w:rPr>
        <w:t xml:space="preserve"> and </w:t>
      </w:r>
      <w:r w:rsidR="00364307">
        <w:rPr>
          <w:rFonts w:ascii="Arial" w:hAnsi="Arial" w:cs="Arial"/>
          <w:lang w:val="en-US"/>
        </w:rPr>
        <w:t xml:space="preserve">         </w:t>
      </w:r>
      <w:r>
        <w:rPr>
          <w:rFonts w:ascii="Arial" w:hAnsi="Arial" w:cs="Arial"/>
          <w:lang w:val="en-US"/>
        </w:rPr>
        <w:t xml:space="preserve">        </w:t>
      </w:r>
      <w:proofErr w:type="spellStart"/>
      <w:r w:rsidR="00364307">
        <w:rPr>
          <w:rFonts w:ascii="Arial" w:hAnsi="Arial" w:cs="Arial"/>
          <w:lang w:val="en-US"/>
        </w:rPr>
        <w:t>and</w:t>
      </w:r>
      <w:proofErr w:type="spellEnd"/>
      <w:r>
        <w:rPr>
          <w:rFonts w:ascii="Arial" w:hAnsi="Arial" w:cs="Arial"/>
          <w:lang w:val="en-US"/>
        </w:rPr>
        <w:t xml:space="preserve">  </w:t>
      </w:r>
      <w:r w:rsidR="00364307">
        <w:rPr>
          <w:rFonts w:ascii="Arial" w:hAnsi="Arial" w:cs="Arial"/>
          <w:lang w:val="en-US"/>
        </w:rPr>
        <w:t xml:space="preserve">               </w:t>
      </w:r>
      <w:r w:rsidR="00494CF9">
        <w:rPr>
          <w:rFonts w:ascii="Arial" w:hAnsi="Arial" w:cs="Arial"/>
          <w:lang w:val="en-US"/>
        </w:rPr>
        <w:t>.</w:t>
      </w:r>
    </w:p>
    <w:p w:rsidR="00F75B11" w:rsidRDefault="00F75B11" w:rsidP="00CA69D9">
      <w:pPr>
        <w:pStyle w:val="Prrafodelista1"/>
        <w:spacing w:line="360" w:lineRule="auto"/>
        <w:ind w:left="0"/>
        <w:jc w:val="both"/>
        <w:rPr>
          <w:rFonts w:ascii="Arial" w:hAnsi="Arial" w:cs="Arial"/>
          <w:lang w:val="en-US"/>
        </w:rPr>
      </w:pPr>
    </w:p>
    <w:p w:rsidR="00CA69D9" w:rsidRPr="00494B88" w:rsidRDefault="00A17742" w:rsidP="00A17742">
      <w:pPr>
        <w:pStyle w:val="Prrafodelista1"/>
        <w:spacing w:line="276" w:lineRule="auto"/>
        <w:ind w:left="0"/>
        <w:jc w:val="both"/>
        <w:rPr>
          <w:kern w:val="0"/>
          <w:lang w:val="en-GB" w:eastAsia="cs-CZ" w:bidi="ar-SA"/>
        </w:rPr>
      </w:pPr>
      <w:r w:rsidRPr="001872B5">
        <w:rPr>
          <w:rFonts w:ascii="Arial" w:hAnsi="Arial" w:cs="Arial"/>
          <w:noProof/>
          <w:kern w:val="0"/>
          <w:lang w:val="es-ES" w:eastAsia="es-ES" w:bidi="ar-SA"/>
        </w:rPr>
        <w:pict>
          <v:shape id="_x0000_s1137" type="#_x0000_t75" style="position:absolute;left:0;text-align:left;margin-left:434.05pt;margin-top:59.35pt;width:33.7pt;height:23.7pt;z-index:251755520" filled="t">
            <v:imagedata r:id="rId45" o:title=""/>
          </v:shape>
          <o:OLEObject Type="Embed" ProgID="Equation.3" ShapeID="_x0000_s1137" DrawAspect="Content" ObjectID="_1464526523" r:id="rId46"/>
        </w:pict>
      </w:r>
      <w:r w:rsidR="001872B5" w:rsidRPr="001872B5">
        <w:rPr>
          <w:rFonts w:ascii="Arial" w:hAnsi="Arial" w:cs="Arial"/>
          <w:noProof/>
          <w:lang w:val="es-ES" w:eastAsia="es-ES" w:bidi="ar-SA"/>
        </w:rPr>
        <w:pict>
          <v:shape id="_x0000_s1118" type="#_x0000_t75" style="position:absolute;left:0;text-align:left;margin-left:410.1pt;margin-top:16pt;width:16.8pt;height:17.15pt;z-index:251736064" filled="t">
            <v:imagedata r:id="rId47" o:title=""/>
          </v:shape>
          <o:OLEObject Type="Embed" ProgID="Equation.3" ShapeID="_x0000_s1118" DrawAspect="Content" ObjectID="_1464526521" r:id="rId48"/>
        </w:pict>
      </w:r>
      <w:r w:rsidR="00CA69D9">
        <w:rPr>
          <w:rFonts w:ascii="Arial" w:hAnsi="Arial" w:cs="Arial"/>
          <w:lang w:val="en-US"/>
        </w:rPr>
        <w:t>Where</w:t>
      </w:r>
      <w:r w:rsidR="00F75B11">
        <w:rPr>
          <w:rFonts w:ascii="Arial" w:hAnsi="Arial" w:cs="Arial"/>
          <w:kern w:val="0"/>
          <w:lang w:val="en-GB" w:eastAsia="cs-CZ" w:bidi="ar-SA"/>
        </w:rPr>
        <w:t xml:space="preserve"> </w:t>
      </w:r>
      <w:proofErr w:type="spellStart"/>
      <w:proofErr w:type="gramStart"/>
      <w:r w:rsidRPr="00A17742">
        <w:rPr>
          <w:rFonts w:ascii="Arial" w:hAnsi="Arial" w:cs="Arial"/>
          <w:i/>
          <w:kern w:val="0"/>
          <w:lang w:val="en-GB" w:eastAsia="cs-CZ" w:bidi="ar-SA"/>
        </w:rPr>
        <w:t>d</w:t>
      </w:r>
      <w:r>
        <w:rPr>
          <w:rFonts w:ascii="Arial" w:eastAsia="Calibri" w:hAnsi="Arial" w:cs="Arial"/>
          <w:i/>
          <w:kern w:val="0"/>
          <w:vertAlign w:val="subscript"/>
          <w:lang w:val="en-GB" w:eastAsia="en-US" w:bidi="ar-SA"/>
        </w:rPr>
        <w:t>t</w:t>
      </w:r>
      <w:proofErr w:type="spellEnd"/>
      <w:proofErr w:type="gramEnd"/>
      <w:r w:rsidR="00F75B11">
        <w:rPr>
          <w:rFonts w:ascii="Arial" w:hAnsi="Arial" w:cs="Arial"/>
          <w:kern w:val="0"/>
          <w:lang w:val="en-GB" w:eastAsia="cs-CZ" w:bidi="ar-SA"/>
        </w:rPr>
        <w:t xml:space="preserve"> </w:t>
      </w:r>
      <w:r w:rsidR="00BC06A9">
        <w:rPr>
          <w:rFonts w:ascii="Arial" w:hAnsi="Arial" w:cs="Arial"/>
          <w:lang w:val="en-US"/>
        </w:rPr>
        <w:t>and</w:t>
      </w:r>
      <w:r w:rsidR="00CA69D9">
        <w:rPr>
          <w:rFonts w:ascii="Arial" w:hAnsi="Arial" w:cs="Arial"/>
          <w:lang w:val="en-US"/>
        </w:rPr>
        <w:t xml:space="preserve"> </w:t>
      </w:r>
      <w:r w:rsidRPr="00A17742">
        <w:rPr>
          <w:rFonts w:ascii="Arial" w:hAnsi="Arial" w:cs="Arial"/>
          <w:i/>
          <w:lang w:val="en-US"/>
        </w:rPr>
        <w:t>d</w:t>
      </w:r>
      <w:r w:rsidRPr="00A17742">
        <w:rPr>
          <w:rFonts w:ascii="Arial" w:hAnsi="Arial" w:cs="Arial"/>
          <w:i/>
          <w:vertAlign w:val="subscript"/>
          <w:lang w:val="en-US"/>
        </w:rPr>
        <w:t>t+1</w:t>
      </w:r>
      <w:r>
        <w:rPr>
          <w:rFonts w:ascii="Arial" w:hAnsi="Arial" w:cs="Arial"/>
          <w:lang w:val="en-US"/>
        </w:rPr>
        <w:t xml:space="preserve"> </w:t>
      </w:r>
      <w:r w:rsidR="00CA69D9" w:rsidRPr="00A17742">
        <w:rPr>
          <w:rFonts w:ascii="Arial" w:hAnsi="Arial" w:cs="Arial"/>
          <w:lang w:val="en-US"/>
        </w:rPr>
        <w:t>the</w:t>
      </w:r>
      <w:r w:rsidR="00CA69D9">
        <w:rPr>
          <w:rFonts w:ascii="Arial" w:hAnsi="Arial" w:cs="Arial"/>
          <w:lang w:val="en-US"/>
        </w:rPr>
        <w:t xml:space="preserve"> real value registered by </w:t>
      </w:r>
      <w:r w:rsidR="001528B6">
        <w:rPr>
          <w:rFonts w:ascii="Arial" w:hAnsi="Arial" w:cs="Arial"/>
          <w:lang w:val="en-US"/>
        </w:rPr>
        <w:t xml:space="preserve">the </w:t>
      </w:r>
      <w:r w:rsidR="00CA69D9">
        <w:rPr>
          <w:rFonts w:ascii="Arial" w:hAnsi="Arial" w:cs="Arial"/>
          <w:lang w:val="en-US"/>
        </w:rPr>
        <w:t>official OECD records</w:t>
      </w:r>
      <w:r w:rsidR="000D697E">
        <w:rPr>
          <w:rFonts w:ascii="Arial" w:hAnsi="Arial" w:cs="Arial"/>
          <w:lang w:val="en-US"/>
        </w:rPr>
        <w:t xml:space="preserve"> </w:t>
      </w:r>
      <w:r w:rsidR="00CA69D9">
        <w:rPr>
          <w:rFonts w:ascii="Arial" w:hAnsi="Arial" w:cs="Arial"/>
          <w:lang w:val="en-US"/>
        </w:rPr>
        <w:t xml:space="preserve">and </w:t>
      </w:r>
      <w:proofErr w:type="spellStart"/>
      <w:r w:rsidRPr="00A17742">
        <w:rPr>
          <w:rFonts w:ascii="Arial" w:eastAsia="Calibri" w:hAnsi="Arial" w:cs="Arial"/>
          <w:i/>
          <w:kern w:val="0"/>
          <w:lang w:val="en-GB" w:eastAsia="en-US" w:bidi="ar-SA"/>
        </w:rPr>
        <w:t>d</w:t>
      </w:r>
      <w:r w:rsidRPr="00A17742">
        <w:rPr>
          <w:rFonts w:ascii="Arial" w:eastAsia="Calibri" w:hAnsi="Arial" w:cs="Arial"/>
          <w:i/>
          <w:kern w:val="0"/>
          <w:vertAlign w:val="subscript"/>
          <w:lang w:val="en-GB" w:eastAsia="en-US" w:bidi="ar-SA"/>
        </w:rPr>
        <w:t>f</w:t>
      </w:r>
      <w:proofErr w:type="spellEnd"/>
      <w:r w:rsidR="000D697E">
        <w:rPr>
          <w:rFonts w:ascii="Arial" w:hAnsi="Arial" w:cs="Arial"/>
          <w:lang w:val="en-US"/>
        </w:rPr>
        <w:t xml:space="preserve"> </w:t>
      </w:r>
      <w:r w:rsidR="001528B6">
        <w:rPr>
          <w:rFonts w:ascii="Arial" w:hAnsi="Arial" w:cs="Arial"/>
          <w:i/>
          <w:lang w:val="en-US"/>
        </w:rPr>
        <w:t xml:space="preserve">and           </w:t>
      </w:r>
      <w:r w:rsidRPr="00A17742">
        <w:rPr>
          <w:rFonts w:ascii="Arial" w:eastAsia="Calibri" w:hAnsi="Arial" w:cs="Arial"/>
          <w:i/>
          <w:kern w:val="0"/>
          <w:lang w:val="en-GB" w:eastAsia="en-US" w:bidi="ar-SA"/>
        </w:rPr>
        <w:t>d</w:t>
      </w:r>
      <w:r>
        <w:rPr>
          <w:rFonts w:ascii="Arial" w:eastAsia="Calibri" w:hAnsi="Arial" w:cs="Arial"/>
          <w:i/>
          <w:kern w:val="0"/>
          <w:vertAlign w:val="subscript"/>
          <w:lang w:val="en-GB" w:eastAsia="en-US" w:bidi="ar-SA"/>
        </w:rPr>
        <w:t>g</w:t>
      </w:r>
      <w:r>
        <w:rPr>
          <w:rFonts w:ascii="Arial" w:hAnsi="Arial" w:cs="Arial"/>
          <w:lang w:val="en-US"/>
        </w:rPr>
        <w:t xml:space="preserve"> </w:t>
      </w:r>
      <w:r w:rsidR="00CA69D9">
        <w:rPr>
          <w:rFonts w:ascii="Arial" w:hAnsi="Arial" w:cs="Arial"/>
          <w:lang w:val="en-US"/>
        </w:rPr>
        <w:t xml:space="preserve">are </w:t>
      </w:r>
      <w:r w:rsidR="00CA69D9" w:rsidRPr="00854E57">
        <w:rPr>
          <w:rFonts w:ascii="Arial" w:hAnsi="Arial" w:cs="Arial"/>
          <w:lang w:val="en-US"/>
        </w:rPr>
        <w:t>respectively</w:t>
      </w:r>
      <w:r w:rsidR="00CA69D9" w:rsidRPr="007063AF">
        <w:rPr>
          <w:rFonts w:ascii="Arial" w:hAnsi="Arial" w:cs="Arial"/>
          <w:lang w:val="en-US"/>
        </w:rPr>
        <w:t xml:space="preserve"> </w:t>
      </w:r>
      <w:r w:rsidR="001528B6">
        <w:rPr>
          <w:rFonts w:ascii="Arial" w:hAnsi="Arial" w:cs="Arial"/>
          <w:lang w:val="en-US"/>
        </w:rPr>
        <w:t xml:space="preserve">the </w:t>
      </w:r>
      <w:r w:rsidR="00CA69D9">
        <w:rPr>
          <w:rFonts w:ascii="Arial" w:hAnsi="Arial" w:cs="Arial"/>
          <w:lang w:val="en-US"/>
        </w:rPr>
        <w:t>current forecast and year ahead forecast</w:t>
      </w:r>
      <w:r w:rsidR="001528B6">
        <w:rPr>
          <w:rFonts w:ascii="Arial" w:hAnsi="Arial" w:cs="Arial"/>
          <w:lang w:val="en-US"/>
        </w:rPr>
        <w:t>. The term</w:t>
      </w:r>
      <w:r w:rsidR="00CA69D9">
        <w:rPr>
          <w:rFonts w:ascii="Arial" w:hAnsi="Arial" w:cs="Arial"/>
          <w:lang w:val="en-US"/>
        </w:rPr>
        <w:t xml:space="preserve"> </w:t>
      </w:r>
      <w:r w:rsidR="001528B6">
        <w:rPr>
          <w:rFonts w:ascii="Arial" w:hAnsi="Arial" w:cs="Arial"/>
          <w:lang w:val="en-US"/>
        </w:rPr>
        <w:t xml:space="preserve">    </w:t>
      </w:r>
      <w:r w:rsidR="00CA69D9">
        <w:rPr>
          <w:rFonts w:ascii="Arial" w:hAnsi="Arial" w:cs="Arial"/>
          <w:lang w:val="en-US"/>
        </w:rPr>
        <w:t>is an error term that under the null hypothesis of unbiasedness coincides with the forecast error (Clements and Hendry 1997). Holden and Peel (1990)</w:t>
      </w:r>
      <w:r w:rsidR="001528B6">
        <w:rPr>
          <w:rFonts w:ascii="Arial" w:hAnsi="Arial" w:cs="Arial"/>
          <w:lang w:val="en-US"/>
        </w:rPr>
        <w:t xml:space="preserve"> also</w:t>
      </w:r>
      <w:r w:rsidR="00CA69D9">
        <w:rPr>
          <w:rFonts w:ascii="Arial" w:hAnsi="Arial" w:cs="Arial"/>
          <w:lang w:val="en-US"/>
        </w:rPr>
        <w:t xml:space="preserve"> showed that this condition is sufficient but not necessary for unbiasedness, and suggested </w:t>
      </w:r>
      <w:r w:rsidR="001528B6">
        <w:rPr>
          <w:rFonts w:ascii="Arial" w:hAnsi="Arial" w:cs="Arial"/>
          <w:lang w:val="en-US"/>
        </w:rPr>
        <w:t xml:space="preserve">that </w:t>
      </w:r>
      <w:r w:rsidR="00CA69D9">
        <w:rPr>
          <w:rFonts w:ascii="Arial" w:hAnsi="Arial" w:cs="Arial"/>
          <w:lang w:val="en-US"/>
        </w:rPr>
        <w:t xml:space="preserve">the condition </w:t>
      </w:r>
      <w:r w:rsidR="00A33FAD">
        <w:rPr>
          <w:kern w:val="0"/>
          <w:lang w:val="en-GB" w:eastAsia="cs-CZ" w:bidi="ar-SA"/>
        </w:rPr>
        <w:t xml:space="preserve"> </w:t>
      </w:r>
      <w:r w:rsidR="00494B88">
        <w:rPr>
          <w:kern w:val="0"/>
          <w:lang w:val="en-GB" w:eastAsia="cs-CZ" w:bidi="ar-SA"/>
        </w:rPr>
        <w:t xml:space="preserve">       </w:t>
      </w:r>
      <w:r w:rsidR="001528B6">
        <w:rPr>
          <w:rFonts w:ascii="Arial" w:hAnsi="Arial" w:cs="Arial"/>
          <w:lang w:val="en-US"/>
        </w:rPr>
        <w:t xml:space="preserve">be included </w:t>
      </w:r>
      <w:r w:rsidR="00CA69D9">
        <w:rPr>
          <w:rFonts w:ascii="Arial" w:hAnsi="Arial" w:cs="Arial"/>
          <w:lang w:val="en-US"/>
        </w:rPr>
        <w:t>in the regression:</w:t>
      </w:r>
    </w:p>
    <w:p w:rsidR="00CA69D9" w:rsidRDefault="001872B5" w:rsidP="00CA69D9">
      <w:pPr>
        <w:pStyle w:val="Prrafodelista1"/>
        <w:spacing w:line="360" w:lineRule="auto"/>
        <w:ind w:left="0"/>
        <w:jc w:val="both"/>
        <w:rPr>
          <w:rFonts w:ascii="Arial" w:hAnsi="Arial" w:cs="Arial"/>
          <w:lang w:val="en-US"/>
        </w:rPr>
      </w:pPr>
      <w:r w:rsidRPr="001872B5">
        <w:rPr>
          <w:rFonts w:ascii="Arial" w:hAnsi="Arial" w:cs="Arial"/>
          <w:noProof/>
          <w:lang w:val="es-ES" w:eastAsia="es-ES" w:bidi="ar-SA"/>
        </w:rPr>
        <w:pict>
          <v:shape id="_x0000_s1113" type="#_x0000_t75" style="position:absolute;left:0;text-align:left;margin-left:201pt;margin-top:-7.6pt;width:86.75pt;height:25.05pt;z-index:251730944" filled="t">
            <v:imagedata r:id="rId49" o:title=""/>
          </v:shape>
          <o:OLEObject Type="Embed" ProgID="Equation.3" ShapeID="_x0000_s1113" DrawAspect="Content" ObjectID="_1464526522" r:id="rId50"/>
        </w:pict>
      </w:r>
      <w:r w:rsidR="005E3B8C">
        <w:rPr>
          <w:rFonts w:ascii="Arial" w:hAnsi="Arial" w:cs="Arial"/>
          <w:kern w:val="0"/>
          <w:lang w:val="en-GB" w:eastAsia="cs-CZ" w:bidi="ar-SA"/>
        </w:rPr>
        <w:t xml:space="preserve">                                                                                                    </w:t>
      </w:r>
      <w:r w:rsidR="000D697E">
        <w:rPr>
          <w:rFonts w:ascii="Arial" w:hAnsi="Arial" w:cs="Arial"/>
          <w:kern w:val="0"/>
          <w:lang w:val="en-GB" w:eastAsia="cs-CZ" w:bidi="ar-SA"/>
        </w:rPr>
        <w:t xml:space="preserve">                    </w:t>
      </w:r>
      <w:r w:rsidR="005E3B8C">
        <w:rPr>
          <w:rFonts w:ascii="Arial" w:hAnsi="Arial" w:cs="Arial"/>
          <w:kern w:val="0"/>
          <w:lang w:val="en-GB" w:eastAsia="cs-CZ" w:bidi="ar-SA"/>
        </w:rPr>
        <w:t xml:space="preserve">    </w:t>
      </w:r>
      <w:r w:rsidR="005E3B8C" w:rsidRPr="006C4913">
        <w:rPr>
          <w:rFonts w:ascii="Arial" w:hAnsi="Arial" w:cs="Arial"/>
          <w:kern w:val="0"/>
          <w:sz w:val="18"/>
          <w:szCs w:val="18"/>
          <w:lang w:val="en-GB" w:eastAsia="cs-CZ" w:bidi="ar-SA"/>
        </w:rPr>
        <w:t>(10)</w:t>
      </w:r>
    </w:p>
    <w:p w:rsidR="00646A68" w:rsidRDefault="001872B5" w:rsidP="00CA69D9">
      <w:pPr>
        <w:pStyle w:val="Prrafodelista1"/>
        <w:spacing w:line="360" w:lineRule="auto"/>
        <w:ind w:left="0"/>
        <w:jc w:val="both"/>
        <w:rPr>
          <w:rFonts w:ascii="Arial" w:hAnsi="Arial" w:cs="Arial"/>
          <w:kern w:val="0"/>
          <w:sz w:val="18"/>
          <w:szCs w:val="18"/>
          <w:lang w:val="en-GB" w:eastAsia="cs-CZ" w:bidi="ar-SA"/>
        </w:rPr>
      </w:pPr>
      <w:r w:rsidRPr="001872B5">
        <w:rPr>
          <w:rFonts w:ascii="Arial" w:hAnsi="Arial" w:cs="Arial"/>
          <w:noProof/>
          <w:lang w:val="es-ES" w:eastAsia="es-ES" w:bidi="ar-SA"/>
        </w:rPr>
        <w:pict>
          <v:shape id="_x0000_s1114" type="#_x0000_t75" style="position:absolute;left:0;text-align:left;margin-left:201pt;margin-top:13.1pt;width:86.75pt;height:25.05pt;z-index:251731968" filled="t">
            <v:imagedata r:id="rId51" o:title=""/>
          </v:shape>
          <o:OLEObject Type="Embed" ProgID="Equation.3" ShapeID="_x0000_s1114" DrawAspect="Content" ObjectID="_1464526524" r:id="rId52"/>
        </w:pict>
      </w:r>
      <w:r w:rsidR="00CA69D9" w:rsidRPr="00F415B0">
        <w:rPr>
          <w:rFonts w:ascii="Arial" w:hAnsi="Arial" w:cs="Arial"/>
          <w:lang w:val="en-US"/>
        </w:rPr>
        <w:t xml:space="preserve">                                                                         </w:t>
      </w:r>
      <w:r w:rsidR="00CA69D9">
        <w:rPr>
          <w:rFonts w:ascii="Cambria Math" w:hAnsi="Cambria Math" w:cs="Arial"/>
          <w:kern w:val="0"/>
          <w:lang w:val="en-GB" w:eastAsia="cs-CZ" w:bidi="ar-SA"/>
        </w:rPr>
        <w:br/>
      </w:r>
      <w:r w:rsidR="005E3B8C">
        <w:rPr>
          <w:rFonts w:ascii="Arial" w:hAnsi="Arial" w:cs="Arial"/>
          <w:kern w:val="0"/>
          <w:lang w:val="en-GB" w:eastAsia="cs-CZ" w:bidi="ar-SA"/>
        </w:rPr>
        <w:t xml:space="preserve">                                                               </w:t>
      </w:r>
      <w:r w:rsidR="00CA69D9">
        <w:rPr>
          <w:rFonts w:ascii="Arial" w:hAnsi="Arial" w:cs="Arial"/>
          <w:lang w:val="en-US"/>
        </w:rPr>
        <w:t xml:space="preserve">                    </w:t>
      </w:r>
      <w:r w:rsidR="000D697E">
        <w:rPr>
          <w:rFonts w:ascii="Arial" w:hAnsi="Arial" w:cs="Arial"/>
          <w:lang w:val="en-US"/>
        </w:rPr>
        <w:t xml:space="preserve">                                         </w:t>
      </w:r>
      <w:r w:rsidR="00CA69D9">
        <w:rPr>
          <w:rFonts w:ascii="Arial" w:hAnsi="Arial" w:cs="Arial"/>
          <w:lang w:val="en-US"/>
        </w:rPr>
        <w:t xml:space="preserve">  </w:t>
      </w:r>
      <w:r w:rsidR="005E3B8C">
        <w:rPr>
          <w:rFonts w:ascii="Arial" w:hAnsi="Arial" w:cs="Arial"/>
          <w:kern w:val="0"/>
          <w:sz w:val="18"/>
          <w:szCs w:val="18"/>
          <w:lang w:val="en-GB" w:eastAsia="cs-CZ" w:bidi="ar-SA"/>
        </w:rPr>
        <w:t>(11</w:t>
      </w:r>
      <w:r w:rsidR="00CA69D9" w:rsidRPr="006C4913">
        <w:rPr>
          <w:rFonts w:ascii="Arial" w:hAnsi="Arial" w:cs="Arial"/>
          <w:kern w:val="0"/>
          <w:sz w:val="18"/>
          <w:szCs w:val="18"/>
          <w:lang w:val="en-GB" w:eastAsia="cs-CZ" w:bidi="ar-SA"/>
        </w:rPr>
        <w:t>)</w:t>
      </w:r>
    </w:p>
    <w:p w:rsidR="005E3B8C" w:rsidRDefault="005E3B8C" w:rsidP="00CA69D9">
      <w:pPr>
        <w:pStyle w:val="Prrafodelista1"/>
        <w:spacing w:line="360" w:lineRule="auto"/>
        <w:ind w:left="0"/>
        <w:jc w:val="both"/>
        <w:rPr>
          <w:rFonts w:ascii="Arial" w:hAnsi="Arial" w:cs="Arial"/>
          <w:lang w:val="en-US"/>
        </w:rPr>
      </w:pPr>
    </w:p>
    <w:p w:rsidR="00CA69D9" w:rsidRDefault="005E3B8C" w:rsidP="00A17742">
      <w:pPr>
        <w:pStyle w:val="Prrafodelista1"/>
        <w:spacing w:line="276" w:lineRule="auto"/>
        <w:ind w:left="0"/>
        <w:jc w:val="both"/>
        <w:rPr>
          <w:rFonts w:ascii="Arial" w:hAnsi="Arial" w:cs="Arial"/>
          <w:lang w:val="en-US"/>
        </w:rPr>
      </w:pPr>
      <w:r w:rsidRPr="00E5530F">
        <w:rPr>
          <w:rFonts w:ascii="Arial" w:hAnsi="Arial" w:cs="Arial"/>
          <w:lang w:val="en-US"/>
        </w:rPr>
        <w:t>Where</w:t>
      </w:r>
      <w:r w:rsidR="00A17742" w:rsidRPr="00A17742">
        <w:rPr>
          <w:rFonts w:ascii="Arial" w:eastAsia="Calibri" w:hAnsi="Arial" w:cs="Arial"/>
          <w:i/>
          <w:kern w:val="0"/>
          <w:lang w:val="en-GB" w:eastAsia="en-US" w:bidi="ar-SA"/>
        </w:rPr>
        <w:t xml:space="preserve"> </w:t>
      </w:r>
      <w:proofErr w:type="spellStart"/>
      <w:r w:rsidR="00A17742">
        <w:rPr>
          <w:rFonts w:ascii="Arial" w:eastAsia="Calibri" w:hAnsi="Arial" w:cs="Arial"/>
          <w:i/>
          <w:kern w:val="0"/>
          <w:lang w:val="en-GB" w:eastAsia="en-US" w:bidi="ar-SA"/>
        </w:rPr>
        <w:t>e</w:t>
      </w:r>
      <w:r w:rsidR="00A17742" w:rsidRPr="00A17742">
        <w:rPr>
          <w:rFonts w:ascii="Arial" w:eastAsia="Calibri" w:hAnsi="Arial" w:cs="Arial"/>
          <w:i/>
          <w:kern w:val="0"/>
          <w:vertAlign w:val="subscript"/>
          <w:lang w:val="en-GB" w:eastAsia="en-US" w:bidi="ar-SA"/>
        </w:rPr>
        <w:t>f</w:t>
      </w:r>
      <w:proofErr w:type="spellEnd"/>
      <w:r w:rsidR="00A17742">
        <w:rPr>
          <w:rFonts w:ascii="Arial" w:hAnsi="Arial" w:cs="Arial"/>
          <w:lang w:val="en-US"/>
        </w:rPr>
        <w:t xml:space="preserve"> </w:t>
      </w:r>
      <w:r w:rsidR="000D697E">
        <w:rPr>
          <w:rFonts w:ascii="Arial" w:hAnsi="Arial" w:cs="Arial"/>
          <w:lang w:val="en-US"/>
        </w:rPr>
        <w:t>and</w:t>
      </w:r>
      <w:r w:rsidR="00A17742" w:rsidRPr="00A17742">
        <w:rPr>
          <w:rFonts w:ascii="Arial" w:eastAsia="Calibri" w:hAnsi="Arial" w:cs="Arial"/>
          <w:i/>
          <w:kern w:val="0"/>
          <w:lang w:val="en-GB" w:eastAsia="en-US" w:bidi="ar-SA"/>
        </w:rPr>
        <w:t xml:space="preserve"> </w:t>
      </w:r>
      <w:proofErr w:type="spellStart"/>
      <w:r w:rsidR="00A17742">
        <w:rPr>
          <w:rFonts w:ascii="Arial" w:eastAsia="Calibri" w:hAnsi="Arial" w:cs="Arial"/>
          <w:i/>
          <w:kern w:val="0"/>
          <w:lang w:val="en-GB" w:eastAsia="en-US" w:bidi="ar-SA"/>
        </w:rPr>
        <w:t>e</w:t>
      </w:r>
      <w:r w:rsidR="00A17742">
        <w:rPr>
          <w:rFonts w:ascii="Arial" w:eastAsia="Calibri" w:hAnsi="Arial" w:cs="Arial"/>
          <w:i/>
          <w:kern w:val="0"/>
          <w:vertAlign w:val="subscript"/>
          <w:lang w:val="en-GB" w:eastAsia="en-US" w:bidi="ar-SA"/>
        </w:rPr>
        <w:t>g</w:t>
      </w:r>
      <w:proofErr w:type="spellEnd"/>
      <w:r w:rsidR="000D697E">
        <w:rPr>
          <w:rFonts w:ascii="Arial" w:hAnsi="Arial" w:cs="Arial"/>
          <w:lang w:val="en-US"/>
        </w:rPr>
        <w:t xml:space="preserve"> </w:t>
      </w:r>
      <w:r w:rsidR="00A65578" w:rsidRPr="005E3B8C">
        <w:rPr>
          <w:rFonts w:ascii="Arial" w:hAnsi="Arial" w:cs="Arial"/>
          <w:lang w:val="en-US"/>
        </w:rPr>
        <w:t xml:space="preserve">are </w:t>
      </w:r>
      <w:r w:rsidR="00A65578">
        <w:rPr>
          <w:rFonts w:ascii="Arial" w:hAnsi="Arial" w:cs="Arial"/>
          <w:lang w:val="en-US"/>
        </w:rPr>
        <w:t>the error terms</w:t>
      </w:r>
      <w:r>
        <w:rPr>
          <w:rFonts w:ascii="Arial" w:hAnsi="Arial" w:cs="Arial"/>
          <w:lang w:val="en-US"/>
        </w:rPr>
        <w:t xml:space="preserve"> </w:t>
      </w:r>
      <w:r w:rsidR="00CA69D9">
        <w:rPr>
          <w:rFonts w:ascii="Arial" w:hAnsi="Arial" w:cs="Arial"/>
          <w:lang w:val="en-US"/>
        </w:rPr>
        <w:t>and</w:t>
      </w:r>
      <w:r>
        <w:rPr>
          <w:rFonts w:ascii="Arial" w:hAnsi="Arial" w:cs="Arial"/>
          <w:lang w:val="en-US"/>
        </w:rPr>
        <w:t xml:space="preserve"> </w:t>
      </w:r>
      <w:proofErr w:type="spellStart"/>
      <w:r w:rsidR="00A17742" w:rsidRPr="00A17742">
        <w:rPr>
          <w:rFonts w:cs="Times New Roman"/>
          <w:i/>
          <w:sz w:val="28"/>
          <w:lang w:val="en-US"/>
        </w:rPr>
        <w:t>υ</w:t>
      </w:r>
      <w:r w:rsidR="00A17742" w:rsidRPr="00A17742">
        <w:rPr>
          <w:rFonts w:ascii="Arial" w:hAnsi="Arial" w:cs="Arial"/>
          <w:i/>
          <w:vertAlign w:val="subscript"/>
          <w:lang w:val="en-US"/>
        </w:rPr>
        <w:t>h</w:t>
      </w:r>
      <w:proofErr w:type="spellEnd"/>
      <w:r w:rsidRPr="005E3B8C">
        <w:rPr>
          <w:rFonts w:ascii="Arial" w:hAnsi="Arial" w:cs="Arial"/>
          <w:lang w:val="en-US"/>
        </w:rPr>
        <w:t xml:space="preserve"> </w:t>
      </w:r>
      <w:r w:rsidR="00CA69D9">
        <w:rPr>
          <w:rFonts w:ascii="Arial" w:hAnsi="Arial" w:cs="Arial"/>
          <w:lang w:val="en-US"/>
        </w:rPr>
        <w:t>is the demeaned forecast error. As</w:t>
      </w:r>
      <w:r w:rsidR="001528B6">
        <w:rPr>
          <w:rFonts w:ascii="Arial" w:hAnsi="Arial" w:cs="Arial"/>
          <w:lang w:val="en-US"/>
        </w:rPr>
        <w:t xml:space="preserve"> it</w:t>
      </w:r>
      <w:r w:rsidR="00CA69D9">
        <w:rPr>
          <w:rFonts w:ascii="Arial" w:hAnsi="Arial" w:cs="Arial"/>
          <w:lang w:val="en-US"/>
        </w:rPr>
        <w:t xml:space="preserve"> is well known</w:t>
      </w:r>
      <w:r w:rsidR="001528B6">
        <w:rPr>
          <w:rFonts w:ascii="Arial" w:hAnsi="Arial" w:cs="Arial"/>
          <w:lang w:val="en-US"/>
        </w:rPr>
        <w:t>,</w:t>
      </w:r>
      <w:r w:rsidR="00CA69D9">
        <w:rPr>
          <w:rFonts w:ascii="Arial" w:hAnsi="Arial" w:cs="Arial"/>
          <w:lang w:val="en-US"/>
        </w:rPr>
        <w:t xml:space="preserve"> weak efficiency requires </w:t>
      </w:r>
      <w:r w:rsidR="001528B6">
        <w:rPr>
          <w:rFonts w:ascii="Arial" w:hAnsi="Arial" w:cs="Arial"/>
          <w:lang w:val="en-US"/>
        </w:rPr>
        <w:t xml:space="preserve">that </w:t>
      </w:r>
      <w:r w:rsidR="00CA69D9">
        <w:rPr>
          <w:rFonts w:ascii="Arial" w:hAnsi="Arial" w:cs="Arial"/>
          <w:lang w:val="en-US"/>
        </w:rPr>
        <w:t>the forecast error</w:t>
      </w:r>
      <w:r w:rsidR="00F229A4">
        <w:rPr>
          <w:rFonts w:ascii="Arial" w:hAnsi="Arial" w:cs="Arial"/>
          <w:lang w:val="en-US"/>
        </w:rPr>
        <w:t>s</w:t>
      </w:r>
      <w:r w:rsidR="00CA69D9">
        <w:rPr>
          <w:rFonts w:ascii="Arial" w:hAnsi="Arial" w:cs="Arial"/>
          <w:lang w:val="en-US"/>
        </w:rPr>
        <w:t xml:space="preserve"> be uncorrelated </w:t>
      </w:r>
      <w:r w:rsidR="001528B6">
        <w:rPr>
          <w:rFonts w:ascii="Arial" w:hAnsi="Arial" w:cs="Arial"/>
          <w:lang w:val="en-US"/>
        </w:rPr>
        <w:t xml:space="preserve">across </w:t>
      </w:r>
      <w:r w:rsidR="00CA69D9">
        <w:rPr>
          <w:rFonts w:ascii="Arial" w:hAnsi="Arial" w:cs="Arial"/>
          <w:lang w:val="en-US"/>
        </w:rPr>
        <w:t>time (Clements and Hendry 1997).</w:t>
      </w:r>
    </w:p>
    <w:p w:rsidR="00350D32" w:rsidRPr="00350D32" w:rsidRDefault="00350D32" w:rsidP="001528B6">
      <w:pPr>
        <w:pStyle w:val="Prrafodelista1"/>
        <w:spacing w:line="360" w:lineRule="auto"/>
        <w:ind w:left="0"/>
        <w:jc w:val="both"/>
        <w:rPr>
          <w:rFonts w:ascii="Arial" w:hAnsi="Arial" w:cs="Arial"/>
          <w:i/>
          <w:lang w:val="en-US"/>
        </w:rPr>
      </w:pPr>
    </w:p>
    <w:p w:rsidR="00A17742" w:rsidRDefault="00A17742">
      <w:pPr>
        <w:suppressAutoHyphens w:val="0"/>
        <w:spacing w:after="200" w:line="276" w:lineRule="auto"/>
        <w:rPr>
          <w:rFonts w:ascii="Arial" w:eastAsia="Times New Roman" w:hAnsi="Arial" w:cs="Arial"/>
          <w:bCs/>
          <w:i/>
          <w:kern w:val="32"/>
          <w:lang w:val="en-GB" w:eastAsia="es-ES" w:bidi="ar-SA"/>
        </w:rPr>
      </w:pPr>
      <w:r>
        <w:rPr>
          <w:rFonts w:ascii="Arial" w:eastAsia="Times New Roman" w:hAnsi="Arial" w:cs="Arial"/>
          <w:bCs/>
          <w:i/>
          <w:kern w:val="32"/>
          <w:lang w:val="en-GB" w:eastAsia="es-ES" w:bidi="ar-SA"/>
        </w:rPr>
        <w:br w:type="page"/>
      </w:r>
    </w:p>
    <w:p w:rsidR="001528B6" w:rsidRPr="00F7773F" w:rsidRDefault="001528B6" w:rsidP="001528B6">
      <w:pPr>
        <w:pStyle w:val="Prrafodelista1"/>
        <w:spacing w:line="360" w:lineRule="auto"/>
        <w:ind w:left="0"/>
        <w:jc w:val="both"/>
        <w:rPr>
          <w:rFonts w:ascii="Arial" w:eastAsia="Times New Roman" w:hAnsi="Arial" w:cs="Arial"/>
          <w:bCs/>
          <w:i/>
          <w:kern w:val="32"/>
          <w:lang w:val="en-GB" w:eastAsia="es-ES" w:bidi="ar-SA"/>
        </w:rPr>
      </w:pPr>
      <w:r w:rsidRPr="00F7773F">
        <w:rPr>
          <w:rFonts w:ascii="Arial" w:eastAsia="Times New Roman" w:hAnsi="Arial" w:cs="Arial"/>
          <w:bCs/>
          <w:i/>
          <w:kern w:val="32"/>
          <w:lang w:val="en-GB" w:eastAsia="es-ES" w:bidi="ar-SA"/>
        </w:rPr>
        <w:lastRenderedPageBreak/>
        <w:t>4.2 Results</w:t>
      </w:r>
    </w:p>
    <w:p w:rsidR="008C6B89" w:rsidRDefault="008C6B89" w:rsidP="002D6876">
      <w:pPr>
        <w:pStyle w:val="Prrafodelista1"/>
        <w:spacing w:before="120" w:line="276" w:lineRule="auto"/>
        <w:ind w:left="0"/>
        <w:jc w:val="both"/>
        <w:rPr>
          <w:rFonts w:ascii="Arial" w:hAnsi="Arial" w:cs="Arial"/>
          <w:lang w:val="en-US"/>
        </w:rPr>
      </w:pPr>
      <w:r>
        <w:rPr>
          <w:rFonts w:ascii="Arial" w:hAnsi="Arial" w:cs="Arial"/>
          <w:lang w:val="en-US"/>
        </w:rPr>
        <w:t xml:space="preserve">As mentioned above, the agencies are analyzed both as a whole and individually. Tables 2 through Table 5 show the results for the agencies taken as a whole and Tables 6 through 10 show the results for the agencies taken individually. Below is a breakdown of these results. </w:t>
      </w:r>
    </w:p>
    <w:p w:rsidR="008C6B89" w:rsidRDefault="008C6B89" w:rsidP="002D6876">
      <w:pPr>
        <w:pStyle w:val="Prrafodelista1"/>
        <w:spacing w:before="120" w:line="360" w:lineRule="auto"/>
        <w:ind w:left="0"/>
        <w:jc w:val="both"/>
        <w:rPr>
          <w:rFonts w:ascii="Arial" w:hAnsi="Arial" w:cs="Arial"/>
          <w:lang w:val="en-US"/>
        </w:rPr>
      </w:pPr>
      <w:r>
        <w:rPr>
          <w:rFonts w:ascii="Arial" w:hAnsi="Arial" w:cs="Arial"/>
          <w:lang w:val="en-US"/>
        </w:rPr>
        <w:t>For the agencies taken as a whole:</w:t>
      </w:r>
    </w:p>
    <w:p w:rsidR="001300FD" w:rsidRDefault="008C6B89" w:rsidP="002D6876">
      <w:pPr>
        <w:pStyle w:val="Prrafodelista1"/>
        <w:spacing w:before="120" w:line="276" w:lineRule="auto"/>
        <w:ind w:left="0"/>
        <w:jc w:val="both"/>
        <w:rPr>
          <w:rFonts w:ascii="Arial" w:hAnsi="Arial" w:cs="Arial"/>
          <w:lang w:val="en-US"/>
        </w:rPr>
      </w:pPr>
      <w:r>
        <w:rPr>
          <w:rFonts w:ascii="Arial" w:hAnsi="Arial" w:cs="Arial"/>
          <w:lang w:val="en-US"/>
        </w:rPr>
        <w:t>T</w:t>
      </w:r>
      <w:r w:rsidR="001300FD" w:rsidRPr="000C1A09">
        <w:rPr>
          <w:rFonts w:ascii="Arial" w:hAnsi="Arial" w:cs="Arial"/>
          <w:lang w:val="en-US"/>
        </w:rPr>
        <w:t xml:space="preserve">able </w:t>
      </w:r>
      <w:r w:rsidR="001300FD">
        <w:rPr>
          <w:rFonts w:ascii="Arial" w:hAnsi="Arial" w:cs="Arial"/>
          <w:lang w:val="en-US"/>
        </w:rPr>
        <w:t>2</w:t>
      </w:r>
      <w:r w:rsidR="001300FD" w:rsidRPr="000C1A09">
        <w:rPr>
          <w:rFonts w:ascii="Arial" w:hAnsi="Arial" w:cs="Arial"/>
          <w:lang w:val="en-US"/>
        </w:rPr>
        <w:t xml:space="preserve"> </w:t>
      </w:r>
      <w:r w:rsidR="001300FD">
        <w:rPr>
          <w:rFonts w:ascii="Arial" w:hAnsi="Arial" w:cs="Arial"/>
          <w:lang w:val="en-US"/>
        </w:rPr>
        <w:t xml:space="preserve">shows the results about the relationship between the actual OECD data from their official database and the variables </w:t>
      </w:r>
      <w:proofErr w:type="spellStart"/>
      <w:proofErr w:type="gramStart"/>
      <w:r w:rsidR="00A17742" w:rsidRPr="00A17742">
        <w:rPr>
          <w:rFonts w:ascii="Arial" w:eastAsia="Calibri" w:hAnsi="Arial" w:cs="Arial"/>
          <w:i/>
          <w:kern w:val="0"/>
          <w:lang w:val="en-GB" w:eastAsia="en-US" w:bidi="ar-SA"/>
        </w:rPr>
        <w:t>d</w:t>
      </w:r>
      <w:r w:rsidR="00A17742" w:rsidRPr="00A17742">
        <w:rPr>
          <w:rFonts w:ascii="Arial" w:eastAsia="Calibri" w:hAnsi="Arial" w:cs="Arial"/>
          <w:i/>
          <w:kern w:val="0"/>
          <w:vertAlign w:val="subscript"/>
          <w:lang w:val="en-GB" w:eastAsia="en-US" w:bidi="ar-SA"/>
        </w:rPr>
        <w:t>f</w:t>
      </w:r>
      <w:proofErr w:type="spellEnd"/>
      <w:proofErr w:type="gramEnd"/>
      <w:r w:rsidR="00A17742">
        <w:rPr>
          <w:rFonts w:ascii="Arial" w:eastAsia="Calibri" w:hAnsi="Arial" w:cs="Arial"/>
          <w:i/>
          <w:kern w:val="0"/>
          <w:vertAlign w:val="subscript"/>
          <w:lang w:val="en-GB" w:eastAsia="en-US" w:bidi="ar-SA"/>
        </w:rPr>
        <w:t xml:space="preserve"> </w:t>
      </w:r>
      <w:r w:rsidR="001300FD" w:rsidRPr="000C1A09">
        <w:rPr>
          <w:rFonts w:ascii="Arial" w:hAnsi="Arial" w:cs="Arial"/>
          <w:lang w:val="en-US"/>
        </w:rPr>
        <w:t>and</w:t>
      </w:r>
      <w:r w:rsidR="00A17742" w:rsidRPr="00A17742">
        <w:rPr>
          <w:rFonts w:ascii="Arial" w:eastAsia="Calibri" w:hAnsi="Arial" w:cs="Arial"/>
          <w:i/>
          <w:kern w:val="0"/>
          <w:lang w:val="en-GB" w:eastAsia="en-US" w:bidi="ar-SA"/>
        </w:rPr>
        <w:t xml:space="preserve"> d</w:t>
      </w:r>
      <w:r w:rsidR="00A17742">
        <w:rPr>
          <w:rFonts w:ascii="Arial" w:eastAsia="Calibri" w:hAnsi="Arial" w:cs="Arial"/>
          <w:i/>
          <w:kern w:val="0"/>
          <w:vertAlign w:val="subscript"/>
          <w:lang w:val="en-GB" w:eastAsia="en-US" w:bidi="ar-SA"/>
        </w:rPr>
        <w:t>g</w:t>
      </w:r>
      <w:r>
        <w:rPr>
          <w:rFonts w:ascii="Arial" w:hAnsi="Arial" w:cs="Arial"/>
          <w:lang w:val="en-US"/>
        </w:rPr>
        <w:t>.</w:t>
      </w:r>
      <w:r w:rsidR="00A17742">
        <w:rPr>
          <w:rFonts w:ascii="Arial" w:hAnsi="Arial" w:cs="Arial"/>
          <w:lang w:val="en-US"/>
        </w:rPr>
        <w:t xml:space="preserve"> </w:t>
      </w:r>
      <w:r w:rsidR="001300FD">
        <w:rPr>
          <w:rFonts w:ascii="Arial" w:hAnsi="Arial" w:cs="Arial"/>
          <w:lang w:val="en-US"/>
        </w:rPr>
        <w:t>For</w:t>
      </w:r>
      <w:r w:rsidR="00F32C68">
        <w:rPr>
          <w:rFonts w:ascii="Arial" w:hAnsi="Arial" w:cs="Arial"/>
          <w:lang w:val="en-US"/>
        </w:rPr>
        <w:t xml:space="preserve"> </w:t>
      </w:r>
      <w:r w:rsidR="00A17742" w:rsidRPr="00A17742">
        <w:rPr>
          <w:rFonts w:ascii="Arial" w:eastAsia="Calibri" w:hAnsi="Arial" w:cs="Arial"/>
          <w:i/>
          <w:kern w:val="0"/>
          <w:lang w:val="en-GB" w:eastAsia="en-US" w:bidi="ar-SA"/>
        </w:rPr>
        <w:t>d</w:t>
      </w:r>
      <w:r w:rsidR="00A17742">
        <w:rPr>
          <w:rFonts w:ascii="Arial" w:eastAsia="Calibri" w:hAnsi="Arial" w:cs="Arial"/>
          <w:i/>
          <w:kern w:val="0"/>
          <w:vertAlign w:val="subscript"/>
          <w:lang w:val="en-GB" w:eastAsia="en-US" w:bidi="ar-SA"/>
        </w:rPr>
        <w:t>g</w:t>
      </w:r>
      <w:r w:rsidR="001300FD">
        <w:rPr>
          <w:rFonts w:ascii="Arial" w:hAnsi="Arial" w:cs="Arial"/>
          <w:lang w:val="en-US"/>
        </w:rPr>
        <w:t xml:space="preserve"> and</w:t>
      </w:r>
      <w:r w:rsidR="00F32C68">
        <w:rPr>
          <w:rFonts w:ascii="Arial" w:hAnsi="Arial" w:cs="Arial"/>
          <w:lang w:val="en-US"/>
        </w:rPr>
        <w:t xml:space="preserve"> </w:t>
      </w:r>
      <w:proofErr w:type="spellStart"/>
      <w:proofErr w:type="gramStart"/>
      <w:r w:rsidR="00A17742" w:rsidRPr="00A17742">
        <w:rPr>
          <w:rFonts w:ascii="Arial" w:eastAsia="Calibri" w:hAnsi="Arial" w:cs="Arial"/>
          <w:i/>
          <w:kern w:val="0"/>
          <w:lang w:val="en-GB" w:eastAsia="en-US" w:bidi="ar-SA"/>
        </w:rPr>
        <w:t>d</w:t>
      </w:r>
      <w:r w:rsidR="00A17742" w:rsidRPr="00A17742">
        <w:rPr>
          <w:rFonts w:ascii="Arial" w:eastAsia="Calibri" w:hAnsi="Arial" w:cs="Arial"/>
          <w:i/>
          <w:kern w:val="0"/>
          <w:vertAlign w:val="subscript"/>
          <w:lang w:val="en-GB" w:eastAsia="en-US" w:bidi="ar-SA"/>
        </w:rPr>
        <w:t>f</w:t>
      </w:r>
      <w:proofErr w:type="spellEnd"/>
      <w:proofErr w:type="gramEnd"/>
      <w:r w:rsidR="001300FD">
        <w:rPr>
          <w:rFonts w:ascii="Arial" w:hAnsi="Arial" w:cs="Arial"/>
          <w:lang w:val="en-US"/>
        </w:rPr>
        <w:t xml:space="preserve">, the model seems to indicate a strict relationship between these variables and the actual data. For </w:t>
      </w:r>
      <w:proofErr w:type="spellStart"/>
      <w:r w:rsidR="00A17742">
        <w:rPr>
          <w:rFonts w:ascii="Arial" w:eastAsia="Calibri" w:hAnsi="Arial" w:cs="Arial"/>
          <w:i/>
          <w:kern w:val="0"/>
          <w:lang w:val="en-GB" w:eastAsia="en-US" w:bidi="ar-SA"/>
        </w:rPr>
        <w:t>e</w:t>
      </w:r>
      <w:r w:rsidR="00A17742" w:rsidRPr="00A17742">
        <w:rPr>
          <w:rFonts w:ascii="Arial" w:eastAsia="Calibri" w:hAnsi="Arial" w:cs="Arial"/>
          <w:i/>
          <w:kern w:val="0"/>
          <w:vertAlign w:val="subscript"/>
          <w:lang w:val="en-GB" w:eastAsia="en-US" w:bidi="ar-SA"/>
        </w:rPr>
        <w:t>f</w:t>
      </w:r>
      <w:proofErr w:type="spellEnd"/>
      <w:r w:rsidR="00A17742">
        <w:rPr>
          <w:rFonts w:ascii="Arial" w:hAnsi="Arial" w:cs="Arial"/>
          <w:lang w:val="en-US"/>
        </w:rPr>
        <w:t xml:space="preserve"> and </w:t>
      </w:r>
      <w:proofErr w:type="spellStart"/>
      <w:r w:rsidR="00A17742">
        <w:rPr>
          <w:rFonts w:ascii="Arial" w:eastAsia="Calibri" w:hAnsi="Arial" w:cs="Arial"/>
          <w:i/>
          <w:kern w:val="0"/>
          <w:lang w:val="en-GB" w:eastAsia="en-US" w:bidi="ar-SA"/>
        </w:rPr>
        <w:t>e</w:t>
      </w:r>
      <w:r w:rsidR="00A17742">
        <w:rPr>
          <w:rFonts w:ascii="Arial" w:eastAsia="Calibri" w:hAnsi="Arial" w:cs="Arial"/>
          <w:i/>
          <w:kern w:val="0"/>
          <w:vertAlign w:val="subscript"/>
          <w:lang w:val="en-GB" w:eastAsia="en-US" w:bidi="ar-SA"/>
        </w:rPr>
        <w:t>g</w:t>
      </w:r>
      <w:proofErr w:type="spellEnd"/>
      <w:r w:rsidR="001300FD">
        <w:rPr>
          <w:rFonts w:ascii="Arial" w:hAnsi="Arial" w:cs="Arial"/>
          <w:lang w:val="en-US"/>
        </w:rPr>
        <w:t xml:space="preserve">, </w:t>
      </w:r>
      <w:r>
        <w:rPr>
          <w:rFonts w:ascii="Arial" w:hAnsi="Arial" w:cs="Arial"/>
          <w:lang w:val="en-US"/>
        </w:rPr>
        <w:t xml:space="preserve">there does not always appear to be </w:t>
      </w:r>
      <w:proofErr w:type="gramStart"/>
      <w:r>
        <w:rPr>
          <w:rFonts w:ascii="Arial" w:hAnsi="Arial" w:cs="Arial"/>
          <w:lang w:val="en-US"/>
        </w:rPr>
        <w:t xml:space="preserve">a </w:t>
      </w:r>
      <w:r w:rsidR="001300FD">
        <w:rPr>
          <w:rFonts w:ascii="Arial" w:hAnsi="Arial" w:cs="Arial"/>
          <w:lang w:val="en-US"/>
        </w:rPr>
        <w:t xml:space="preserve"> significant</w:t>
      </w:r>
      <w:proofErr w:type="gramEnd"/>
      <w:r w:rsidR="001300FD">
        <w:rPr>
          <w:rFonts w:ascii="Arial" w:hAnsi="Arial" w:cs="Arial"/>
          <w:lang w:val="en-US"/>
        </w:rPr>
        <w:t xml:space="preserve"> relationship between these two variables and the real data. </w:t>
      </w:r>
    </w:p>
    <w:p w:rsidR="001300FD" w:rsidRDefault="002D6876" w:rsidP="002D6876">
      <w:pPr>
        <w:pStyle w:val="Prrafodelista1"/>
        <w:spacing w:before="120" w:line="276" w:lineRule="auto"/>
        <w:ind w:left="0"/>
        <w:jc w:val="both"/>
        <w:rPr>
          <w:rFonts w:ascii="Arial" w:hAnsi="Arial" w:cs="Arial"/>
          <w:lang w:val="en-US"/>
        </w:rPr>
      </w:pPr>
      <w:r w:rsidRPr="001872B5">
        <w:rPr>
          <w:rFonts w:ascii="Arial" w:hAnsi="Arial" w:cs="Arial"/>
          <w:noProof/>
          <w:lang w:val="es-ES" w:eastAsia="es-ES" w:bidi="ar-SA"/>
        </w:rPr>
        <w:pict>
          <v:shape id="_x0000_s1193" type="#_x0000_t75" style="position:absolute;left:0;text-align:left;margin-left:115.7pt;margin-top:36.9pt;width:38.55pt;height:18.7pt;z-index:251805696" filled="t">
            <v:imagedata r:id="rId53" o:title=""/>
          </v:shape>
          <o:OLEObject Type="Embed" ProgID="Equation.3" ShapeID="_x0000_s1193" DrawAspect="Content" ObjectID="_1464526526" r:id="rId54"/>
        </w:pict>
      </w:r>
      <w:r w:rsidRPr="001872B5">
        <w:rPr>
          <w:rFonts w:ascii="Arial" w:hAnsi="Arial" w:cs="Arial"/>
          <w:noProof/>
          <w:lang w:val="es-ES" w:eastAsia="es-ES" w:bidi="ar-SA"/>
        </w:rPr>
        <w:pict>
          <v:shape id="_x0000_s1194" type="#_x0000_t75" style="position:absolute;left:0;text-align:left;margin-left:102.75pt;margin-top:52.35pt;width:41.05pt;height:18.7pt;z-index:251806720" filled="t">
            <v:imagedata r:id="rId55" o:title=""/>
          </v:shape>
          <o:OLEObject Type="Embed" ProgID="Equation.3" ShapeID="_x0000_s1194" DrawAspect="Content" ObjectID="_1464526525" r:id="rId56"/>
        </w:pict>
      </w:r>
      <w:r w:rsidRPr="001872B5">
        <w:rPr>
          <w:rFonts w:ascii="Arial" w:hAnsi="Arial" w:cs="Arial"/>
          <w:noProof/>
          <w:lang w:val="es-ES" w:eastAsia="es-ES" w:bidi="ar-SA"/>
        </w:rPr>
        <w:pict>
          <v:shape id="_x0000_s1192" type="#_x0000_t75" style="position:absolute;left:0;text-align:left;margin-left:54.35pt;margin-top:34.3pt;width:39.75pt;height:22.85pt;z-index:251804672" filled="t">
            <v:imagedata r:id="rId41" o:title=""/>
          </v:shape>
          <o:OLEObject Type="Embed" ProgID="Equation.3" ShapeID="_x0000_s1192" DrawAspect="Content" ObjectID="_1464526527" r:id="rId57"/>
        </w:pict>
      </w:r>
      <w:r w:rsidR="001300FD">
        <w:rPr>
          <w:rFonts w:ascii="Arial" w:hAnsi="Arial" w:cs="Arial"/>
          <w:lang w:val="en-US"/>
        </w:rPr>
        <w:t xml:space="preserve">To analyze </w:t>
      </w:r>
      <w:proofErr w:type="spellStart"/>
      <w:r w:rsidR="001300FD">
        <w:rPr>
          <w:rFonts w:ascii="Arial" w:hAnsi="Arial" w:cs="Arial"/>
          <w:lang w:val="en-US"/>
        </w:rPr>
        <w:t>unbiasedness</w:t>
      </w:r>
      <w:proofErr w:type="spellEnd"/>
      <w:r w:rsidR="001300FD">
        <w:rPr>
          <w:rFonts w:ascii="Arial" w:hAnsi="Arial" w:cs="Arial"/>
          <w:lang w:val="en-US"/>
        </w:rPr>
        <w:t xml:space="preserve"> and</w:t>
      </w:r>
      <w:r w:rsidR="001300FD" w:rsidRPr="0061295C">
        <w:rPr>
          <w:lang w:val="en-GB"/>
        </w:rPr>
        <w:t xml:space="preserve"> </w:t>
      </w:r>
      <w:proofErr w:type="spellStart"/>
      <w:r w:rsidR="001300FD" w:rsidRPr="00C272D0">
        <w:rPr>
          <w:lang w:val="en-GB"/>
        </w:rPr>
        <w:t>uncorrelation</w:t>
      </w:r>
      <w:proofErr w:type="spellEnd"/>
      <w:r w:rsidR="001300FD">
        <w:rPr>
          <w:rFonts w:ascii="Arial" w:hAnsi="Arial" w:cs="Arial"/>
          <w:lang w:val="en-US"/>
        </w:rPr>
        <w:t>, I perform different tests for each month. The W</w:t>
      </w:r>
      <w:r w:rsidR="001300FD" w:rsidRPr="000C1A09">
        <w:rPr>
          <w:rFonts w:ascii="Arial" w:hAnsi="Arial" w:cs="Arial"/>
          <w:lang w:val="en-US"/>
        </w:rPr>
        <w:t xml:space="preserve">ald test </w:t>
      </w:r>
      <w:r w:rsidR="001300FD">
        <w:rPr>
          <w:rFonts w:ascii="Arial" w:hAnsi="Arial" w:cs="Arial"/>
          <w:lang w:val="en-US"/>
        </w:rPr>
        <w:t>is used to test the sufficient condition on</w:t>
      </w:r>
      <w:r w:rsidR="001300FD" w:rsidRPr="000C1A09">
        <w:rPr>
          <w:rFonts w:ascii="Arial" w:hAnsi="Arial" w:cs="Arial"/>
          <w:lang w:val="en-US"/>
        </w:rPr>
        <w:t xml:space="preserve"> the hypothesis that the coefficient</w:t>
      </w:r>
      <w:r w:rsidR="001300FD">
        <w:rPr>
          <w:rFonts w:ascii="Arial" w:hAnsi="Arial" w:cs="Arial"/>
          <w:lang w:val="en-US"/>
        </w:rPr>
        <w:t xml:space="preserve"> of </w:t>
      </w:r>
      <w:r w:rsidR="001300FD" w:rsidRPr="00F00CC2">
        <w:rPr>
          <w:rFonts w:ascii="Arial" w:hAnsi="Arial" w:cs="Arial"/>
          <w:kern w:val="0"/>
          <w:sz w:val="18"/>
          <w:szCs w:val="18"/>
          <w:lang w:val="en-GB" w:eastAsia="cs-CZ" w:bidi="ar-SA"/>
        </w:rPr>
        <w:t>(</w:t>
      </w:r>
      <w:r w:rsidR="001300FD">
        <w:rPr>
          <w:rFonts w:ascii="Arial" w:hAnsi="Arial" w:cs="Arial"/>
          <w:kern w:val="0"/>
          <w:sz w:val="18"/>
          <w:szCs w:val="18"/>
          <w:lang w:val="en-GB" w:eastAsia="cs-CZ" w:bidi="ar-SA"/>
        </w:rPr>
        <w:t>8</w:t>
      </w:r>
      <w:r w:rsidR="001300FD" w:rsidRPr="00F00CC2">
        <w:rPr>
          <w:rFonts w:ascii="Arial" w:hAnsi="Arial" w:cs="Arial"/>
          <w:kern w:val="0"/>
          <w:sz w:val="18"/>
          <w:szCs w:val="18"/>
          <w:lang w:val="en-GB" w:eastAsia="cs-CZ" w:bidi="ar-SA"/>
        </w:rPr>
        <w:t>)</w:t>
      </w:r>
      <w:r w:rsidR="001300FD">
        <w:rPr>
          <w:rFonts w:ascii="Arial" w:hAnsi="Arial" w:cs="Arial"/>
          <w:lang w:val="en-US"/>
        </w:rPr>
        <w:t xml:space="preserve"> and </w:t>
      </w:r>
      <w:r w:rsidR="001300FD" w:rsidRPr="00F00CC2">
        <w:rPr>
          <w:rFonts w:ascii="Arial" w:hAnsi="Arial" w:cs="Arial"/>
          <w:kern w:val="0"/>
          <w:sz w:val="18"/>
          <w:szCs w:val="18"/>
          <w:lang w:val="en-GB" w:eastAsia="cs-CZ" w:bidi="ar-SA"/>
        </w:rPr>
        <w:t>(</w:t>
      </w:r>
      <w:r w:rsidR="001300FD">
        <w:rPr>
          <w:rFonts w:ascii="Arial" w:hAnsi="Arial" w:cs="Arial"/>
          <w:kern w:val="0"/>
          <w:sz w:val="18"/>
          <w:szCs w:val="18"/>
          <w:lang w:val="en-GB" w:eastAsia="cs-CZ" w:bidi="ar-SA"/>
        </w:rPr>
        <w:t>9</w:t>
      </w:r>
      <w:r w:rsidR="001300FD" w:rsidRPr="00F00CC2">
        <w:rPr>
          <w:rFonts w:ascii="Arial" w:hAnsi="Arial" w:cs="Arial"/>
          <w:kern w:val="0"/>
          <w:sz w:val="18"/>
          <w:szCs w:val="18"/>
          <w:lang w:val="en-GB" w:eastAsia="cs-CZ" w:bidi="ar-SA"/>
        </w:rPr>
        <w:t>)</w:t>
      </w:r>
      <w:r w:rsidR="001300FD">
        <w:rPr>
          <w:rFonts w:ascii="Arial" w:hAnsi="Arial" w:cs="Arial"/>
          <w:kern w:val="0"/>
          <w:sz w:val="18"/>
          <w:szCs w:val="18"/>
          <w:lang w:val="en-GB" w:eastAsia="cs-CZ" w:bidi="ar-SA"/>
        </w:rPr>
        <w:t xml:space="preserve"> </w:t>
      </w:r>
      <w:r w:rsidR="001300FD" w:rsidRPr="00F00CC2">
        <w:rPr>
          <w:rFonts w:ascii="Arial" w:hAnsi="Arial" w:cs="Arial"/>
          <w:lang w:val="en-US"/>
        </w:rPr>
        <w:t>are</w:t>
      </w:r>
      <w:r w:rsidR="001300FD">
        <w:rPr>
          <w:rFonts w:ascii="Arial" w:hAnsi="Arial" w:cs="Arial"/>
          <w:kern w:val="0"/>
          <w:sz w:val="18"/>
          <w:szCs w:val="18"/>
          <w:lang w:val="en-GB" w:eastAsia="cs-CZ" w:bidi="ar-SA"/>
        </w:rPr>
        <w:t xml:space="preserve">                </w:t>
      </w:r>
      <w:r w:rsidR="001300FD" w:rsidRPr="000C1A09">
        <w:rPr>
          <w:rFonts w:ascii="Arial" w:hAnsi="Arial" w:cs="Arial"/>
          <w:lang w:val="en-US"/>
        </w:rPr>
        <w:t>and</w:t>
      </w:r>
      <w:r w:rsidR="001300FD">
        <w:rPr>
          <w:rFonts w:ascii="Arial" w:hAnsi="Arial" w:cs="Arial"/>
          <w:lang w:val="en-US"/>
        </w:rPr>
        <w:t xml:space="preserve">       </w:t>
      </w:r>
      <w:r w:rsidR="001300FD" w:rsidRPr="000C1A09">
        <w:rPr>
          <w:rFonts w:ascii="Arial" w:hAnsi="Arial" w:cs="Arial"/>
          <w:lang w:val="en-US"/>
        </w:rPr>
        <w:t xml:space="preserve"> </w:t>
      </w:r>
      <w:r w:rsidR="001300FD">
        <w:rPr>
          <w:rFonts w:ascii="Arial" w:hAnsi="Arial" w:cs="Arial"/>
          <w:lang w:val="en-US"/>
        </w:rPr>
        <w:t xml:space="preserve">    </w:t>
      </w:r>
      <w:proofErr w:type="spellStart"/>
      <w:r w:rsidR="001300FD" w:rsidRPr="000C1A09">
        <w:rPr>
          <w:rFonts w:ascii="Arial" w:hAnsi="Arial" w:cs="Arial"/>
          <w:lang w:val="en-US"/>
        </w:rPr>
        <w:t>and</w:t>
      </w:r>
      <w:proofErr w:type="spellEnd"/>
      <w:r w:rsidR="001300FD">
        <w:rPr>
          <w:rFonts w:ascii="Arial" w:hAnsi="Arial" w:cs="Arial"/>
          <w:lang w:val="en-US"/>
        </w:rPr>
        <w:t xml:space="preserve"> </w:t>
      </w:r>
      <w:r w:rsidR="001300FD" w:rsidRPr="000C1A09">
        <w:rPr>
          <w:rFonts w:ascii="Arial" w:hAnsi="Arial" w:cs="Arial"/>
          <w:lang w:val="en-US"/>
        </w:rPr>
        <w:t>to test</w:t>
      </w:r>
      <w:r w:rsidR="001300FD">
        <w:rPr>
          <w:rFonts w:ascii="Arial" w:hAnsi="Arial" w:cs="Arial"/>
          <w:lang w:val="en-US"/>
        </w:rPr>
        <w:t xml:space="preserve"> the necessary condition on</w:t>
      </w:r>
      <w:r w:rsidR="001300FD" w:rsidRPr="000C1A09">
        <w:rPr>
          <w:rFonts w:ascii="Arial" w:hAnsi="Arial" w:cs="Arial"/>
          <w:lang w:val="en-US"/>
        </w:rPr>
        <w:t xml:space="preserve"> the hypothesis that the coefficient</w:t>
      </w:r>
      <w:r w:rsidR="001300FD">
        <w:rPr>
          <w:rFonts w:ascii="Arial" w:hAnsi="Arial" w:cs="Arial"/>
          <w:lang w:val="en-US"/>
        </w:rPr>
        <w:t xml:space="preserve"> of </w:t>
      </w:r>
      <w:r w:rsidR="001300FD">
        <w:rPr>
          <w:rFonts w:ascii="Arial" w:hAnsi="Arial" w:cs="Arial"/>
          <w:kern w:val="0"/>
          <w:sz w:val="18"/>
          <w:szCs w:val="18"/>
          <w:lang w:val="en-GB" w:eastAsia="cs-CZ" w:bidi="ar-SA"/>
        </w:rPr>
        <w:t>(10</w:t>
      </w:r>
      <w:r w:rsidR="001300FD" w:rsidRPr="00F00CC2">
        <w:rPr>
          <w:rFonts w:ascii="Arial" w:hAnsi="Arial" w:cs="Arial"/>
          <w:kern w:val="0"/>
          <w:sz w:val="18"/>
          <w:szCs w:val="18"/>
          <w:lang w:val="en-GB" w:eastAsia="cs-CZ" w:bidi="ar-SA"/>
        </w:rPr>
        <w:t>)</w:t>
      </w:r>
      <w:r w:rsidR="001300FD">
        <w:rPr>
          <w:rFonts w:ascii="Arial" w:hAnsi="Arial" w:cs="Arial"/>
          <w:lang w:val="en-US"/>
        </w:rPr>
        <w:t xml:space="preserve"> is           . T</w:t>
      </w:r>
      <w:r w:rsidR="001300FD" w:rsidRPr="000C1A09">
        <w:rPr>
          <w:rFonts w:ascii="Arial" w:hAnsi="Arial" w:cs="Arial"/>
          <w:lang w:val="en-US"/>
        </w:rPr>
        <w:t xml:space="preserve">he Lagrange Multiplier </w:t>
      </w:r>
      <w:r w:rsidR="00A116AA">
        <w:rPr>
          <w:rFonts w:ascii="Arial" w:hAnsi="Arial" w:cs="Arial"/>
          <w:lang w:val="en-US"/>
        </w:rPr>
        <w:t xml:space="preserve">(LM) </w:t>
      </w:r>
      <w:r w:rsidR="001300FD" w:rsidRPr="000C1A09">
        <w:rPr>
          <w:rFonts w:ascii="Arial" w:hAnsi="Arial" w:cs="Arial"/>
          <w:lang w:val="en-US"/>
        </w:rPr>
        <w:t xml:space="preserve">tests for </w:t>
      </w:r>
      <w:r w:rsidR="001300FD">
        <w:rPr>
          <w:rFonts w:ascii="Arial" w:hAnsi="Arial" w:cs="Arial"/>
          <w:lang w:val="en-US"/>
        </w:rPr>
        <w:t>lack of first and second order a</w:t>
      </w:r>
      <w:r w:rsidR="001300FD" w:rsidRPr="000C1A09">
        <w:rPr>
          <w:rFonts w:ascii="Arial" w:hAnsi="Arial" w:cs="Arial"/>
          <w:lang w:val="en-US"/>
        </w:rPr>
        <w:t xml:space="preserve">utocorrelation in the forecast errors. </w:t>
      </w:r>
      <w:r w:rsidR="001300FD">
        <w:rPr>
          <w:rFonts w:ascii="Arial" w:hAnsi="Arial" w:cs="Arial"/>
          <w:lang w:val="en-US"/>
        </w:rPr>
        <w:t xml:space="preserve"> </w:t>
      </w:r>
    </w:p>
    <w:p w:rsidR="001300FD" w:rsidRDefault="001300FD" w:rsidP="002D6876">
      <w:pPr>
        <w:pStyle w:val="Prrafodelista1"/>
        <w:spacing w:before="120" w:line="276" w:lineRule="auto"/>
        <w:ind w:left="0"/>
        <w:jc w:val="both"/>
        <w:rPr>
          <w:rFonts w:ascii="Arial" w:hAnsi="Arial" w:cs="Arial"/>
          <w:lang w:val="en-US"/>
        </w:rPr>
      </w:pPr>
      <w:r w:rsidRPr="000C1A09">
        <w:rPr>
          <w:rFonts w:ascii="Arial" w:hAnsi="Arial" w:cs="Arial"/>
          <w:lang w:val="en-US"/>
        </w:rPr>
        <w:t>The main result is that for e</w:t>
      </w:r>
      <w:r>
        <w:rPr>
          <w:rFonts w:ascii="Arial" w:hAnsi="Arial" w:cs="Arial"/>
          <w:lang w:val="en-US"/>
        </w:rPr>
        <w:t>ach</w:t>
      </w:r>
      <w:r w:rsidRPr="000C1A09">
        <w:rPr>
          <w:rFonts w:ascii="Arial" w:hAnsi="Arial" w:cs="Arial"/>
          <w:lang w:val="en-US"/>
        </w:rPr>
        <w:t xml:space="preserve"> month</w:t>
      </w:r>
      <w:r>
        <w:rPr>
          <w:rFonts w:ascii="Arial" w:hAnsi="Arial" w:cs="Arial"/>
          <w:lang w:val="en-US"/>
        </w:rPr>
        <w:t>,</w:t>
      </w:r>
      <w:r w:rsidRPr="000C1A09">
        <w:rPr>
          <w:rFonts w:ascii="Arial" w:hAnsi="Arial" w:cs="Arial"/>
          <w:lang w:val="en-US"/>
        </w:rPr>
        <w:t xml:space="preserve"> </w:t>
      </w:r>
      <w:r>
        <w:rPr>
          <w:rFonts w:ascii="Arial" w:hAnsi="Arial" w:cs="Arial"/>
          <w:lang w:val="en-US"/>
        </w:rPr>
        <w:t xml:space="preserve">the null hypothesis of </w:t>
      </w:r>
      <w:proofErr w:type="spellStart"/>
      <w:r>
        <w:rPr>
          <w:rFonts w:ascii="Arial" w:hAnsi="Arial" w:cs="Arial"/>
          <w:lang w:val="en-US"/>
        </w:rPr>
        <w:t>unbiasedness</w:t>
      </w:r>
      <w:proofErr w:type="spellEnd"/>
      <w:r>
        <w:rPr>
          <w:rFonts w:ascii="Arial" w:hAnsi="Arial" w:cs="Arial"/>
          <w:lang w:val="en-US"/>
        </w:rPr>
        <w:t xml:space="preserve"> for </w:t>
      </w:r>
      <w:r w:rsidRPr="000C1A09">
        <w:rPr>
          <w:rFonts w:ascii="Arial" w:hAnsi="Arial" w:cs="Arial"/>
          <w:lang w:val="en-US"/>
        </w:rPr>
        <w:t xml:space="preserve">both </w:t>
      </w:r>
      <w:proofErr w:type="spellStart"/>
      <w:proofErr w:type="gramStart"/>
      <w:r>
        <w:rPr>
          <w:rFonts w:ascii="Arial" w:hAnsi="Arial" w:cs="Arial"/>
          <w:lang w:val="en-US"/>
        </w:rPr>
        <w:t>df</w:t>
      </w:r>
      <w:proofErr w:type="spellEnd"/>
      <w:proofErr w:type="gramEnd"/>
      <w:r>
        <w:rPr>
          <w:rFonts w:ascii="Arial" w:hAnsi="Arial" w:cs="Arial"/>
          <w:lang w:val="en-US"/>
        </w:rPr>
        <w:t xml:space="preserve"> and dg </w:t>
      </w:r>
      <w:r w:rsidRPr="000C1A09">
        <w:rPr>
          <w:rFonts w:ascii="Arial" w:hAnsi="Arial" w:cs="Arial"/>
          <w:lang w:val="en-US"/>
        </w:rPr>
        <w:t xml:space="preserve">is accepted </w:t>
      </w:r>
      <w:r>
        <w:rPr>
          <w:rFonts w:ascii="Arial" w:hAnsi="Arial" w:cs="Arial"/>
          <w:lang w:val="en-US"/>
        </w:rPr>
        <w:t>(Table 3)</w:t>
      </w:r>
      <w:r w:rsidRPr="000C1A09">
        <w:rPr>
          <w:rFonts w:ascii="Arial" w:hAnsi="Arial" w:cs="Arial"/>
          <w:lang w:val="en-US"/>
        </w:rPr>
        <w:t xml:space="preserve"> but it is rejected for </w:t>
      </w:r>
      <w:r w:rsidR="00A17742" w:rsidRPr="00A17742">
        <w:rPr>
          <w:rFonts w:ascii="Arial" w:hAnsi="Arial" w:cs="Arial"/>
          <w:i/>
          <w:lang w:val="en-US"/>
        </w:rPr>
        <w:t>e</w:t>
      </w:r>
      <w:r w:rsidR="00A17742" w:rsidRPr="00A17742">
        <w:rPr>
          <w:rFonts w:ascii="Arial" w:eastAsia="Calibri" w:hAnsi="Arial" w:cs="Arial"/>
          <w:i/>
          <w:kern w:val="0"/>
          <w:vertAlign w:val="subscript"/>
          <w:lang w:val="en-GB" w:eastAsia="en-US" w:bidi="ar-SA"/>
        </w:rPr>
        <w:t>f</w:t>
      </w:r>
      <w:r w:rsidR="00A17742">
        <w:rPr>
          <w:rFonts w:ascii="Arial" w:hAnsi="Arial" w:cs="Arial"/>
          <w:lang w:val="en-US"/>
        </w:rPr>
        <w:t xml:space="preserve"> </w:t>
      </w:r>
      <w:r w:rsidRPr="000C1A09">
        <w:rPr>
          <w:rFonts w:ascii="Arial" w:hAnsi="Arial" w:cs="Arial"/>
          <w:lang w:val="en-US"/>
        </w:rPr>
        <w:t xml:space="preserve">and </w:t>
      </w:r>
      <w:proofErr w:type="spellStart"/>
      <w:r w:rsidR="00A17742">
        <w:rPr>
          <w:rFonts w:ascii="Arial" w:eastAsia="Calibri" w:hAnsi="Arial" w:cs="Arial"/>
          <w:i/>
          <w:kern w:val="0"/>
          <w:lang w:val="en-GB" w:eastAsia="en-US" w:bidi="ar-SA"/>
        </w:rPr>
        <w:t>e</w:t>
      </w:r>
      <w:r w:rsidR="00A17742">
        <w:rPr>
          <w:rFonts w:ascii="Arial" w:eastAsia="Calibri" w:hAnsi="Arial" w:cs="Arial"/>
          <w:i/>
          <w:kern w:val="0"/>
          <w:vertAlign w:val="subscript"/>
          <w:lang w:val="en-GB" w:eastAsia="en-US" w:bidi="ar-SA"/>
        </w:rPr>
        <w:t>g</w:t>
      </w:r>
      <w:proofErr w:type="spellEnd"/>
      <w:r w:rsidR="00A17742">
        <w:rPr>
          <w:rFonts w:ascii="Arial" w:hAnsi="Arial" w:cs="Arial"/>
          <w:lang w:val="en-US"/>
        </w:rPr>
        <w:t xml:space="preserve"> </w:t>
      </w:r>
      <w:r>
        <w:rPr>
          <w:rFonts w:ascii="Arial" w:hAnsi="Arial" w:cs="Arial"/>
          <w:lang w:val="en-US"/>
        </w:rPr>
        <w:t>(with the exception of October and June). Serial correlation (Table 4)</w:t>
      </w:r>
      <w:r w:rsidRPr="000C1A09">
        <w:rPr>
          <w:rFonts w:ascii="Arial" w:hAnsi="Arial" w:cs="Arial"/>
          <w:lang w:val="en-US"/>
        </w:rPr>
        <w:t xml:space="preserve"> </w:t>
      </w:r>
      <w:r>
        <w:rPr>
          <w:rFonts w:ascii="Arial" w:hAnsi="Arial" w:cs="Arial"/>
          <w:lang w:val="en-US"/>
        </w:rPr>
        <w:t xml:space="preserve">is rejected in December and June but is accepted in October and May. In the case of both </w:t>
      </w:r>
      <w:proofErr w:type="spellStart"/>
      <w:r>
        <w:rPr>
          <w:rFonts w:ascii="Arial" w:hAnsi="Arial" w:cs="Arial"/>
          <w:lang w:val="en-US"/>
        </w:rPr>
        <w:t>unbiasedness</w:t>
      </w:r>
      <w:proofErr w:type="spellEnd"/>
      <w:r>
        <w:rPr>
          <w:rFonts w:ascii="Arial" w:hAnsi="Arial" w:cs="Arial"/>
          <w:lang w:val="en-US"/>
        </w:rPr>
        <w:t xml:space="preserve"> and </w:t>
      </w:r>
      <w:proofErr w:type="spellStart"/>
      <w:r>
        <w:rPr>
          <w:rFonts w:ascii="Arial" w:hAnsi="Arial" w:cs="Arial"/>
          <w:lang w:val="en-US"/>
        </w:rPr>
        <w:t>uncorrelation</w:t>
      </w:r>
      <w:proofErr w:type="spellEnd"/>
      <w:r>
        <w:rPr>
          <w:rFonts w:ascii="Arial" w:hAnsi="Arial" w:cs="Arial"/>
          <w:lang w:val="en-US"/>
        </w:rPr>
        <w:t>, the forecasts and the forecast error are good parameters to explain the real data.</w:t>
      </w:r>
    </w:p>
    <w:p w:rsidR="00CA69D9" w:rsidRDefault="00CA69D9" w:rsidP="00CA69D9">
      <w:pPr>
        <w:pStyle w:val="Prrafodelista1"/>
        <w:spacing w:line="360" w:lineRule="auto"/>
        <w:ind w:left="0"/>
        <w:rPr>
          <w:rFonts w:ascii="Arial" w:hAnsi="Arial" w:cs="Arial"/>
          <w:lang w:val="en-US"/>
        </w:rPr>
      </w:pPr>
      <w:proofErr w:type="gramStart"/>
      <w:r>
        <w:rPr>
          <w:rFonts w:ascii="Arial" w:hAnsi="Arial" w:cs="Arial"/>
          <w:lang w:val="en-US"/>
        </w:rPr>
        <w:t xml:space="preserve">Table </w:t>
      </w:r>
      <w:r w:rsidR="00A03CE8">
        <w:rPr>
          <w:rFonts w:ascii="Arial" w:hAnsi="Arial" w:cs="Arial"/>
          <w:lang w:val="en-US"/>
        </w:rPr>
        <w:t>3</w:t>
      </w:r>
      <w:r>
        <w:rPr>
          <w:rFonts w:ascii="Arial" w:hAnsi="Arial" w:cs="Arial"/>
          <w:lang w:val="en-US"/>
        </w:rPr>
        <w:t>.</w:t>
      </w:r>
      <w:proofErr w:type="gramEnd"/>
      <w:r>
        <w:rPr>
          <w:rFonts w:ascii="Arial" w:hAnsi="Arial" w:cs="Arial"/>
          <w:lang w:val="en-US"/>
        </w:rPr>
        <w:t xml:space="preserve"> </w:t>
      </w:r>
      <w:r w:rsidR="00F05E82">
        <w:rPr>
          <w:rFonts w:ascii="Arial" w:hAnsi="Arial" w:cs="Arial"/>
          <w:lang w:val="en-US"/>
        </w:rPr>
        <w:t>Efficiency in regressions of deficit f</w:t>
      </w:r>
      <w:r>
        <w:rPr>
          <w:rFonts w:ascii="Arial" w:hAnsi="Arial" w:cs="Arial"/>
          <w:lang w:val="en-US"/>
        </w:rPr>
        <w:t xml:space="preserve">orecast </w:t>
      </w:r>
    </w:p>
    <w:tbl>
      <w:tblPr>
        <w:tblW w:w="5691" w:type="dxa"/>
        <w:tblInd w:w="496" w:type="dxa"/>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70" w:type="dxa"/>
          <w:right w:w="70" w:type="dxa"/>
        </w:tblCellMar>
        <w:tblLook w:val="04A0"/>
      </w:tblPr>
      <w:tblGrid>
        <w:gridCol w:w="2105"/>
        <w:gridCol w:w="1703"/>
        <w:gridCol w:w="1883"/>
      </w:tblGrid>
      <w:tr w:rsidR="00F05E82" w:rsidRPr="00753B84" w:rsidTr="00F05E82">
        <w:trPr>
          <w:trHeight w:val="341"/>
        </w:trPr>
        <w:tc>
          <w:tcPr>
            <w:tcW w:w="2105" w:type="dxa"/>
            <w:shd w:val="clear" w:color="auto" w:fill="auto"/>
            <w:noWrap/>
            <w:vAlign w:val="bottom"/>
          </w:tcPr>
          <w:p w:rsidR="00F05E82" w:rsidRPr="00753B84" w:rsidRDefault="005A73CA" w:rsidP="005A73CA">
            <w:pPr>
              <w:suppressAutoHyphens w:val="0"/>
              <w:rPr>
                <w:rFonts w:ascii="Calibri" w:eastAsia="Times New Roman" w:hAnsi="Calibri" w:cs="Times New Roman"/>
                <w:color w:val="000000"/>
                <w:kern w:val="0"/>
                <w:lang w:val="es-ES" w:eastAsia="es-ES" w:bidi="ar-SA"/>
              </w:rPr>
            </w:pPr>
            <w:r>
              <w:rPr>
                <w:rFonts w:ascii="Calibri" w:eastAsia="Times New Roman" w:hAnsi="Calibri" w:cs="Times New Roman"/>
                <w:color w:val="000000"/>
                <w:kern w:val="0"/>
                <w:sz w:val="22"/>
                <w:szCs w:val="22"/>
                <w:lang w:val="es-ES" w:eastAsia="es-ES" w:bidi="ar-SA"/>
              </w:rPr>
              <w:t>M</w:t>
            </w:r>
            <w:r w:rsidR="00F05E82" w:rsidRPr="00753B84">
              <w:rPr>
                <w:rFonts w:ascii="Calibri" w:eastAsia="Times New Roman" w:hAnsi="Calibri" w:cs="Times New Roman"/>
                <w:color w:val="000000"/>
                <w:kern w:val="0"/>
                <w:sz w:val="22"/>
                <w:szCs w:val="22"/>
                <w:lang w:val="es-ES" w:eastAsia="es-ES" w:bidi="ar-SA"/>
              </w:rPr>
              <w:t>onth</w:t>
            </w:r>
          </w:p>
        </w:tc>
        <w:tc>
          <w:tcPr>
            <w:tcW w:w="1703" w:type="dxa"/>
            <w:shd w:val="clear" w:color="auto" w:fill="auto"/>
            <w:noWrap/>
          </w:tcPr>
          <w:p w:rsidR="00F05E82" w:rsidRPr="00753B84" w:rsidRDefault="00D07123" w:rsidP="007770AD">
            <w:pPr>
              <w:suppressAutoHyphens w:val="0"/>
              <w:rPr>
                <w:rFonts w:ascii="Calibri" w:eastAsia="Times New Roman" w:hAnsi="Calibri" w:cs="Times New Roman"/>
                <w:color w:val="000000"/>
                <w:kern w:val="0"/>
                <w:lang w:val="es-ES" w:eastAsia="es-ES" w:bidi="ar-SA"/>
              </w:rPr>
            </w:pPr>
            <w:r>
              <w:rPr>
                <w:rFonts w:ascii="Calibri" w:eastAsia="Times New Roman" w:hAnsi="Calibri" w:cs="Times New Roman"/>
                <w:color w:val="000000"/>
                <w:kern w:val="0"/>
                <w:lang w:val="es-ES" w:eastAsia="es-ES" w:bidi="ar-SA"/>
              </w:rPr>
              <w:t xml:space="preserve">        (8)</w:t>
            </w:r>
          </w:p>
        </w:tc>
        <w:tc>
          <w:tcPr>
            <w:tcW w:w="1883" w:type="dxa"/>
            <w:shd w:val="clear" w:color="auto" w:fill="auto"/>
            <w:noWrap/>
          </w:tcPr>
          <w:p w:rsidR="00F05E82" w:rsidRPr="00753B84" w:rsidRDefault="00D07123" w:rsidP="00D07123">
            <w:pPr>
              <w:suppressAutoHyphens w:val="0"/>
              <w:rPr>
                <w:rFonts w:ascii="Calibri" w:eastAsia="Times New Roman" w:hAnsi="Calibri" w:cs="Times New Roman"/>
                <w:color w:val="000000"/>
                <w:kern w:val="0"/>
                <w:lang w:val="es-ES" w:eastAsia="es-ES" w:bidi="ar-SA"/>
              </w:rPr>
            </w:pPr>
            <w:r>
              <w:rPr>
                <w:rFonts w:ascii="Calibri" w:eastAsia="Times New Roman" w:hAnsi="Calibri" w:cs="Times New Roman"/>
                <w:color w:val="000000"/>
                <w:kern w:val="0"/>
                <w:lang w:val="es-ES" w:eastAsia="es-ES" w:bidi="ar-SA"/>
              </w:rPr>
              <w:t xml:space="preserve">          (9)</w:t>
            </w:r>
          </w:p>
        </w:tc>
      </w:tr>
      <w:tr w:rsidR="00E359C4" w:rsidRPr="00753B84" w:rsidTr="00E359C4">
        <w:trPr>
          <w:trHeight w:val="322"/>
        </w:trPr>
        <w:tc>
          <w:tcPr>
            <w:tcW w:w="2105" w:type="dxa"/>
            <w:shd w:val="clear" w:color="auto" w:fill="auto"/>
            <w:noWrap/>
            <w:vAlign w:val="bottom"/>
          </w:tcPr>
          <w:p w:rsidR="00E359C4" w:rsidRPr="00753B84" w:rsidRDefault="00E359C4" w:rsidP="00E359C4">
            <w:pPr>
              <w:suppressAutoHyphens w:val="0"/>
              <w:rPr>
                <w:rFonts w:ascii="Calibri" w:eastAsia="Times New Roman" w:hAnsi="Calibri" w:cs="Times New Roman"/>
                <w:color w:val="000000"/>
                <w:kern w:val="0"/>
                <w:lang w:val="es-ES" w:eastAsia="es-ES" w:bidi="ar-SA"/>
              </w:rPr>
            </w:pPr>
            <w:r w:rsidRPr="00753B84">
              <w:rPr>
                <w:rFonts w:ascii="Calibri" w:eastAsia="Times New Roman" w:hAnsi="Calibri" w:cs="Times New Roman"/>
                <w:color w:val="000000"/>
                <w:kern w:val="0"/>
                <w:sz w:val="22"/>
                <w:szCs w:val="22"/>
                <w:lang w:val="es-ES" w:eastAsia="es-ES" w:bidi="ar-SA"/>
              </w:rPr>
              <w:t>May</w:t>
            </w:r>
          </w:p>
        </w:tc>
        <w:tc>
          <w:tcPr>
            <w:tcW w:w="1703" w:type="dxa"/>
            <w:shd w:val="clear" w:color="auto" w:fill="auto"/>
            <w:noWrap/>
            <w:vAlign w:val="center"/>
          </w:tcPr>
          <w:p w:rsidR="00E359C4" w:rsidRPr="00753B84" w:rsidRDefault="00E359C4" w:rsidP="00673572">
            <w:pPr>
              <w:suppressAutoHyphens w:val="0"/>
              <w:rPr>
                <w:rFonts w:ascii="Calibri" w:eastAsia="Times New Roman" w:hAnsi="Calibri" w:cs="Times New Roman"/>
                <w:color w:val="000000"/>
                <w:kern w:val="0"/>
                <w:lang w:val="es-ES" w:eastAsia="es-ES" w:bidi="ar-SA"/>
              </w:rPr>
            </w:pPr>
            <w:r w:rsidRPr="00495548">
              <w:rPr>
                <w:rFonts w:eastAsia="Times New Roman" w:cs="Times New Roman"/>
                <w:kern w:val="0"/>
                <w:lang w:val="es-ES" w:eastAsia="es-ES" w:bidi="ar-SA"/>
              </w:rPr>
              <w:t>0.</w:t>
            </w:r>
            <w:r w:rsidR="00673572">
              <w:rPr>
                <w:rFonts w:eastAsia="Times New Roman" w:cs="Times New Roman"/>
                <w:kern w:val="0"/>
                <w:lang w:val="es-ES" w:eastAsia="es-ES" w:bidi="ar-SA"/>
              </w:rPr>
              <w:t>91</w:t>
            </w:r>
            <w:r w:rsidRPr="00495548">
              <w:rPr>
                <w:rFonts w:eastAsia="Times New Roman" w:cs="Times New Roman"/>
                <w:kern w:val="0"/>
                <w:lang w:val="es-ES" w:eastAsia="es-ES" w:bidi="ar-SA"/>
              </w:rPr>
              <w:t>**</w:t>
            </w:r>
          </w:p>
        </w:tc>
        <w:tc>
          <w:tcPr>
            <w:tcW w:w="1883" w:type="dxa"/>
            <w:shd w:val="clear" w:color="auto" w:fill="auto"/>
            <w:noWrap/>
            <w:vAlign w:val="center"/>
          </w:tcPr>
          <w:p w:rsidR="00E359C4" w:rsidRPr="00753B84" w:rsidRDefault="00673572" w:rsidP="00E359C4">
            <w:pPr>
              <w:suppressAutoHyphens w:val="0"/>
              <w:rPr>
                <w:rFonts w:ascii="Calibri" w:eastAsia="Times New Roman" w:hAnsi="Calibri" w:cs="Times New Roman"/>
                <w:color w:val="000000"/>
                <w:kern w:val="0"/>
                <w:lang w:val="es-ES" w:eastAsia="es-ES" w:bidi="ar-SA"/>
              </w:rPr>
            </w:pPr>
            <w:r>
              <w:rPr>
                <w:rFonts w:eastAsia="Times New Roman" w:cs="Times New Roman"/>
                <w:kern w:val="0"/>
                <w:lang w:val="es-ES" w:eastAsia="es-ES" w:bidi="ar-SA"/>
              </w:rPr>
              <w:t>0.87</w:t>
            </w:r>
            <w:r w:rsidR="00E359C4" w:rsidRPr="00495548">
              <w:rPr>
                <w:rFonts w:eastAsia="Times New Roman" w:cs="Times New Roman"/>
                <w:kern w:val="0"/>
                <w:lang w:val="es-ES" w:eastAsia="es-ES" w:bidi="ar-SA"/>
              </w:rPr>
              <w:t>**</w:t>
            </w:r>
          </w:p>
        </w:tc>
      </w:tr>
      <w:tr w:rsidR="00E359C4" w:rsidRPr="00753B84" w:rsidTr="00E359C4">
        <w:trPr>
          <w:trHeight w:val="322"/>
        </w:trPr>
        <w:tc>
          <w:tcPr>
            <w:tcW w:w="2105" w:type="dxa"/>
            <w:shd w:val="clear" w:color="auto" w:fill="auto"/>
            <w:noWrap/>
            <w:vAlign w:val="bottom"/>
          </w:tcPr>
          <w:p w:rsidR="00E359C4" w:rsidRPr="00753B84" w:rsidRDefault="00E359C4" w:rsidP="00E359C4">
            <w:pPr>
              <w:suppressAutoHyphens w:val="0"/>
              <w:rPr>
                <w:rFonts w:ascii="Calibri" w:eastAsia="Times New Roman" w:hAnsi="Calibri" w:cs="Times New Roman"/>
                <w:color w:val="000000"/>
                <w:kern w:val="0"/>
                <w:lang w:val="es-ES" w:eastAsia="es-ES" w:bidi="ar-SA"/>
              </w:rPr>
            </w:pPr>
            <w:r w:rsidRPr="00753B84">
              <w:rPr>
                <w:rFonts w:ascii="Calibri" w:eastAsia="Times New Roman" w:hAnsi="Calibri" w:cs="Times New Roman"/>
                <w:color w:val="000000"/>
                <w:kern w:val="0"/>
                <w:sz w:val="22"/>
                <w:szCs w:val="22"/>
                <w:lang w:val="es-ES" w:eastAsia="es-ES" w:bidi="ar-SA"/>
              </w:rPr>
              <w:t>June</w:t>
            </w:r>
          </w:p>
        </w:tc>
        <w:tc>
          <w:tcPr>
            <w:tcW w:w="1703" w:type="dxa"/>
            <w:shd w:val="clear" w:color="auto" w:fill="auto"/>
            <w:noWrap/>
            <w:vAlign w:val="center"/>
          </w:tcPr>
          <w:p w:rsidR="00E359C4" w:rsidRPr="00753B84" w:rsidRDefault="00673572" w:rsidP="00E359C4">
            <w:pPr>
              <w:suppressAutoHyphens w:val="0"/>
              <w:rPr>
                <w:rFonts w:ascii="Calibri" w:eastAsia="Times New Roman" w:hAnsi="Calibri" w:cs="Times New Roman"/>
                <w:color w:val="000000"/>
                <w:kern w:val="0"/>
                <w:lang w:val="es-ES" w:eastAsia="es-ES" w:bidi="ar-SA"/>
              </w:rPr>
            </w:pPr>
            <w:r>
              <w:rPr>
                <w:rFonts w:eastAsia="Times New Roman" w:cs="Times New Roman"/>
                <w:kern w:val="0"/>
                <w:lang w:val="es-ES" w:eastAsia="es-ES" w:bidi="ar-SA"/>
              </w:rPr>
              <w:t>0.88</w:t>
            </w:r>
            <w:r w:rsidR="00E359C4" w:rsidRPr="00495548">
              <w:rPr>
                <w:rFonts w:eastAsia="Times New Roman" w:cs="Times New Roman"/>
                <w:kern w:val="0"/>
                <w:lang w:val="es-ES" w:eastAsia="es-ES" w:bidi="ar-SA"/>
              </w:rPr>
              <w:t>**</w:t>
            </w:r>
          </w:p>
        </w:tc>
        <w:tc>
          <w:tcPr>
            <w:tcW w:w="1883" w:type="dxa"/>
            <w:shd w:val="clear" w:color="auto" w:fill="auto"/>
            <w:noWrap/>
            <w:vAlign w:val="center"/>
          </w:tcPr>
          <w:p w:rsidR="00E359C4" w:rsidRPr="00753B84" w:rsidRDefault="00E359C4" w:rsidP="00673572">
            <w:pPr>
              <w:suppressAutoHyphens w:val="0"/>
              <w:rPr>
                <w:rFonts w:ascii="Calibri" w:eastAsia="Times New Roman" w:hAnsi="Calibri" w:cs="Times New Roman"/>
                <w:color w:val="000000"/>
                <w:kern w:val="0"/>
                <w:lang w:val="es-ES" w:eastAsia="es-ES" w:bidi="ar-SA"/>
              </w:rPr>
            </w:pPr>
            <w:r w:rsidRPr="00495548">
              <w:rPr>
                <w:rFonts w:eastAsia="Times New Roman" w:cs="Times New Roman"/>
                <w:kern w:val="0"/>
                <w:lang w:val="es-ES" w:eastAsia="es-ES" w:bidi="ar-SA"/>
              </w:rPr>
              <w:t>0.9</w:t>
            </w:r>
            <w:r w:rsidR="00673572">
              <w:rPr>
                <w:rFonts w:eastAsia="Times New Roman" w:cs="Times New Roman"/>
                <w:kern w:val="0"/>
                <w:lang w:val="es-ES" w:eastAsia="es-ES" w:bidi="ar-SA"/>
              </w:rPr>
              <w:t>2</w:t>
            </w:r>
            <w:r w:rsidRPr="00495548">
              <w:rPr>
                <w:rFonts w:eastAsia="Times New Roman" w:cs="Times New Roman"/>
                <w:kern w:val="0"/>
                <w:lang w:val="es-ES" w:eastAsia="es-ES" w:bidi="ar-SA"/>
              </w:rPr>
              <w:t>**</w:t>
            </w:r>
          </w:p>
        </w:tc>
      </w:tr>
      <w:tr w:rsidR="00E359C4" w:rsidRPr="005F6D1D" w:rsidTr="00E359C4">
        <w:trPr>
          <w:trHeight w:val="322"/>
        </w:trPr>
        <w:tc>
          <w:tcPr>
            <w:tcW w:w="2105" w:type="dxa"/>
            <w:shd w:val="clear" w:color="auto" w:fill="auto"/>
            <w:noWrap/>
            <w:vAlign w:val="bottom"/>
          </w:tcPr>
          <w:p w:rsidR="00E359C4" w:rsidRPr="00753B84" w:rsidRDefault="00E359C4" w:rsidP="00E359C4">
            <w:pPr>
              <w:suppressAutoHyphens w:val="0"/>
              <w:rPr>
                <w:rFonts w:ascii="Calibri" w:eastAsia="Times New Roman" w:hAnsi="Calibri" w:cs="Times New Roman"/>
                <w:color w:val="000000"/>
                <w:kern w:val="0"/>
                <w:lang w:val="es-ES" w:eastAsia="es-ES" w:bidi="ar-SA"/>
              </w:rPr>
            </w:pPr>
            <w:r w:rsidRPr="00753B84">
              <w:rPr>
                <w:rFonts w:ascii="Calibri" w:eastAsia="Times New Roman" w:hAnsi="Calibri" w:cs="Times New Roman"/>
                <w:color w:val="000000"/>
                <w:kern w:val="0"/>
                <w:sz w:val="22"/>
                <w:szCs w:val="22"/>
                <w:lang w:val="es-ES" w:eastAsia="es-ES" w:bidi="ar-SA"/>
              </w:rPr>
              <w:t>October</w:t>
            </w:r>
          </w:p>
        </w:tc>
        <w:tc>
          <w:tcPr>
            <w:tcW w:w="1703" w:type="dxa"/>
            <w:shd w:val="clear" w:color="auto" w:fill="auto"/>
            <w:noWrap/>
            <w:vAlign w:val="center"/>
          </w:tcPr>
          <w:p w:rsidR="00E359C4" w:rsidRPr="005F6D1D" w:rsidRDefault="005F6D1D" w:rsidP="00673572">
            <w:pPr>
              <w:suppressAutoHyphens w:val="0"/>
              <w:rPr>
                <w:rFonts w:ascii="Calibri" w:eastAsia="Times New Roman" w:hAnsi="Calibri" w:cs="Times New Roman"/>
                <w:color w:val="000000"/>
                <w:kern w:val="0"/>
                <w:lang w:val="en-GB" w:eastAsia="es-ES" w:bidi="ar-SA"/>
              </w:rPr>
            </w:pPr>
            <w:r w:rsidRPr="005F6D1D">
              <w:rPr>
                <w:rFonts w:eastAsia="Times New Roman" w:cs="Times New Roman"/>
                <w:kern w:val="0"/>
                <w:lang w:val="en-GB" w:eastAsia="es-ES" w:bidi="ar-SA"/>
              </w:rPr>
              <w:t>0.</w:t>
            </w:r>
            <w:r w:rsidR="00673572">
              <w:rPr>
                <w:rFonts w:eastAsia="Times New Roman" w:cs="Times New Roman"/>
                <w:kern w:val="0"/>
                <w:lang w:val="en-GB" w:eastAsia="es-ES" w:bidi="ar-SA"/>
              </w:rPr>
              <w:t>90</w:t>
            </w:r>
            <w:r w:rsidRPr="005F6D1D">
              <w:rPr>
                <w:rFonts w:eastAsia="Times New Roman" w:cs="Times New Roman"/>
                <w:kern w:val="0"/>
                <w:lang w:val="en-GB" w:eastAsia="es-ES" w:bidi="ar-SA"/>
              </w:rPr>
              <w:t xml:space="preserve"> </w:t>
            </w:r>
            <w:r w:rsidR="00E359C4" w:rsidRPr="005F6D1D">
              <w:rPr>
                <w:rFonts w:eastAsia="Times New Roman" w:cs="Times New Roman"/>
                <w:kern w:val="0"/>
                <w:lang w:val="en-GB" w:eastAsia="es-ES" w:bidi="ar-SA"/>
              </w:rPr>
              <w:t>**</w:t>
            </w:r>
          </w:p>
        </w:tc>
        <w:tc>
          <w:tcPr>
            <w:tcW w:w="1883" w:type="dxa"/>
            <w:shd w:val="clear" w:color="auto" w:fill="auto"/>
            <w:noWrap/>
            <w:vAlign w:val="center"/>
          </w:tcPr>
          <w:p w:rsidR="00E359C4" w:rsidRPr="005F6D1D" w:rsidRDefault="005F6D1D" w:rsidP="00673572">
            <w:pPr>
              <w:suppressAutoHyphens w:val="0"/>
              <w:rPr>
                <w:rFonts w:ascii="Calibri" w:eastAsia="Times New Roman" w:hAnsi="Calibri" w:cs="Times New Roman"/>
                <w:color w:val="000000"/>
                <w:kern w:val="0"/>
                <w:lang w:val="en-GB" w:eastAsia="es-ES" w:bidi="ar-SA"/>
              </w:rPr>
            </w:pPr>
            <w:r>
              <w:rPr>
                <w:rFonts w:eastAsia="Times New Roman" w:cs="Times New Roman"/>
                <w:kern w:val="0"/>
                <w:lang w:val="en-GB" w:eastAsia="es-ES" w:bidi="ar-SA"/>
              </w:rPr>
              <w:t>0.</w:t>
            </w:r>
            <w:r w:rsidR="00673572">
              <w:rPr>
                <w:rFonts w:eastAsia="Times New Roman" w:cs="Times New Roman"/>
                <w:kern w:val="0"/>
                <w:lang w:val="en-GB" w:eastAsia="es-ES" w:bidi="ar-SA"/>
              </w:rPr>
              <w:t>93</w:t>
            </w:r>
            <w:r w:rsidR="00E359C4" w:rsidRPr="005F6D1D">
              <w:rPr>
                <w:rFonts w:eastAsia="Times New Roman" w:cs="Times New Roman"/>
                <w:kern w:val="0"/>
                <w:lang w:val="en-GB" w:eastAsia="es-ES" w:bidi="ar-SA"/>
              </w:rPr>
              <w:t>**</w:t>
            </w:r>
          </w:p>
        </w:tc>
      </w:tr>
      <w:tr w:rsidR="00E359C4" w:rsidRPr="005F6D1D" w:rsidTr="00E359C4">
        <w:trPr>
          <w:trHeight w:val="322"/>
        </w:trPr>
        <w:tc>
          <w:tcPr>
            <w:tcW w:w="2105" w:type="dxa"/>
            <w:shd w:val="clear" w:color="auto" w:fill="auto"/>
            <w:noWrap/>
            <w:vAlign w:val="bottom"/>
          </w:tcPr>
          <w:p w:rsidR="00E359C4" w:rsidRPr="005F6D1D" w:rsidRDefault="00673A41" w:rsidP="00E359C4">
            <w:pPr>
              <w:suppressAutoHyphens w:val="0"/>
              <w:rPr>
                <w:rFonts w:ascii="Calibri" w:eastAsia="Times New Roman" w:hAnsi="Calibri" w:cs="Times New Roman"/>
                <w:color w:val="000000"/>
                <w:kern w:val="0"/>
                <w:lang w:val="en-GB" w:eastAsia="es-ES" w:bidi="ar-SA"/>
              </w:rPr>
            </w:pPr>
            <w:r>
              <w:rPr>
                <w:rFonts w:ascii="Calibri" w:eastAsia="Times New Roman" w:hAnsi="Calibri" w:cs="Times New Roman"/>
                <w:color w:val="000000"/>
                <w:kern w:val="0"/>
                <w:sz w:val="22"/>
                <w:szCs w:val="22"/>
                <w:lang w:val="en-GB" w:eastAsia="es-ES" w:bidi="ar-SA"/>
              </w:rPr>
              <w:t>De</w:t>
            </w:r>
            <w:r w:rsidR="00E359C4" w:rsidRPr="005F6D1D">
              <w:rPr>
                <w:rFonts w:ascii="Calibri" w:eastAsia="Times New Roman" w:hAnsi="Calibri" w:cs="Times New Roman"/>
                <w:color w:val="000000"/>
                <w:kern w:val="0"/>
                <w:sz w:val="22"/>
                <w:szCs w:val="22"/>
                <w:lang w:val="en-GB" w:eastAsia="es-ES" w:bidi="ar-SA"/>
              </w:rPr>
              <w:t>cember</w:t>
            </w:r>
          </w:p>
        </w:tc>
        <w:tc>
          <w:tcPr>
            <w:tcW w:w="1703" w:type="dxa"/>
            <w:shd w:val="clear" w:color="auto" w:fill="auto"/>
            <w:noWrap/>
            <w:vAlign w:val="center"/>
          </w:tcPr>
          <w:p w:rsidR="00E359C4" w:rsidRPr="005F6D1D" w:rsidRDefault="00E359C4" w:rsidP="00E359C4">
            <w:pPr>
              <w:suppressAutoHyphens w:val="0"/>
              <w:rPr>
                <w:rFonts w:ascii="Calibri" w:eastAsia="Times New Roman" w:hAnsi="Calibri" w:cs="Times New Roman"/>
                <w:color w:val="000000"/>
                <w:kern w:val="0"/>
                <w:lang w:val="en-GB" w:eastAsia="es-ES" w:bidi="ar-SA"/>
              </w:rPr>
            </w:pPr>
            <w:r w:rsidRPr="005F6D1D">
              <w:rPr>
                <w:rFonts w:eastAsia="Times New Roman" w:cs="Times New Roman"/>
                <w:kern w:val="0"/>
                <w:lang w:val="en-GB" w:eastAsia="es-ES" w:bidi="ar-SA"/>
              </w:rPr>
              <w:t>0,92**</w:t>
            </w:r>
          </w:p>
        </w:tc>
        <w:tc>
          <w:tcPr>
            <w:tcW w:w="1883" w:type="dxa"/>
            <w:shd w:val="clear" w:color="auto" w:fill="auto"/>
            <w:noWrap/>
            <w:vAlign w:val="center"/>
          </w:tcPr>
          <w:p w:rsidR="00E359C4" w:rsidRPr="005F6D1D" w:rsidRDefault="00E359C4" w:rsidP="00E359C4">
            <w:pPr>
              <w:suppressAutoHyphens w:val="0"/>
              <w:rPr>
                <w:rFonts w:ascii="Calibri" w:eastAsia="Times New Roman" w:hAnsi="Calibri" w:cs="Times New Roman"/>
                <w:color w:val="000000"/>
                <w:kern w:val="0"/>
                <w:lang w:val="en-GB" w:eastAsia="es-ES" w:bidi="ar-SA"/>
              </w:rPr>
            </w:pPr>
            <w:r w:rsidRPr="005F6D1D">
              <w:rPr>
                <w:rFonts w:eastAsia="Times New Roman" w:cs="Times New Roman"/>
                <w:kern w:val="0"/>
                <w:lang w:val="en-GB" w:eastAsia="es-ES" w:bidi="ar-SA"/>
              </w:rPr>
              <w:t>0,98**</w:t>
            </w:r>
          </w:p>
        </w:tc>
      </w:tr>
    </w:tbl>
    <w:p w:rsidR="00CA69D9" w:rsidRDefault="001872B5" w:rsidP="00F05E82">
      <w:pPr>
        <w:pStyle w:val="Prrafodelista1"/>
        <w:spacing w:line="360" w:lineRule="auto"/>
        <w:ind w:left="0"/>
        <w:rPr>
          <w:rFonts w:ascii="Arial" w:eastAsia="Times New Roman" w:hAnsi="Arial" w:cs="Arial"/>
          <w:kern w:val="0"/>
          <w:sz w:val="18"/>
          <w:szCs w:val="18"/>
          <w:lang w:val="en-US" w:eastAsia="es-ES" w:bidi="ar-SA"/>
        </w:rPr>
      </w:pPr>
      <w:r w:rsidRPr="001872B5">
        <w:rPr>
          <w:rFonts w:ascii="Arial" w:hAnsi="Arial" w:cs="Arial"/>
          <w:noProof/>
          <w:lang w:val="es-ES" w:eastAsia="es-ES" w:bidi="ar-SA"/>
        </w:rPr>
        <w:pict>
          <v:shape id="_x0000_s1133" type="#_x0000_t75" style="position:absolute;margin-left:219.05pt;margin-top:11.35pt;width:35.7pt;height:16.35pt;z-index:251751424;mso-position-horizontal-relative:text;mso-position-vertical-relative:text" filled="t">
            <v:imagedata r:id="rId58" o:title=""/>
          </v:shape>
          <o:OLEObject Type="Embed" ProgID="Equation.3" ShapeID="_x0000_s1133" DrawAspect="Content" ObjectID="_1464526528" r:id="rId59"/>
        </w:pict>
      </w:r>
      <w:r w:rsidRPr="001872B5">
        <w:rPr>
          <w:rFonts w:ascii="Arial" w:hAnsi="Arial" w:cs="Arial"/>
          <w:noProof/>
          <w:lang w:val="es-ES" w:eastAsia="es-ES" w:bidi="ar-SA"/>
        </w:rPr>
        <w:pict>
          <v:shape id="_x0000_s1132" type="#_x0000_t75" style="position:absolute;margin-left:169.15pt;margin-top:13.5pt;width:29.95pt;height:14.2pt;z-index:251750400;mso-position-horizontal-relative:text;mso-position-vertical-relative:text" filled="t">
            <v:imagedata r:id="rId41" o:title=""/>
          </v:shape>
          <o:OLEObject Type="Embed" ProgID="Equation.3" ShapeID="_x0000_s1132" DrawAspect="Content" ObjectID="_1464526529" r:id="rId60"/>
        </w:pict>
      </w:r>
      <w:r w:rsidR="00E359C4">
        <w:rPr>
          <w:rFonts w:ascii="Arial" w:eastAsia="Times New Roman" w:hAnsi="Arial" w:cs="Arial"/>
          <w:kern w:val="0"/>
          <w:sz w:val="18"/>
          <w:szCs w:val="18"/>
          <w:lang w:val="en-US" w:eastAsia="es-ES" w:bidi="ar-SA"/>
        </w:rPr>
        <w:t xml:space="preserve">     </w:t>
      </w:r>
      <w:r w:rsidR="00F05E82">
        <w:rPr>
          <w:rFonts w:ascii="Arial" w:eastAsia="Times New Roman" w:hAnsi="Arial" w:cs="Arial"/>
          <w:kern w:val="0"/>
          <w:sz w:val="18"/>
          <w:szCs w:val="18"/>
          <w:lang w:val="en-US" w:eastAsia="es-ES" w:bidi="ar-SA"/>
        </w:rPr>
        <w:t xml:space="preserve"> </w:t>
      </w:r>
      <w:r w:rsidR="00CA69D9" w:rsidRPr="00753B84">
        <w:rPr>
          <w:rFonts w:ascii="Arial" w:eastAsia="Times New Roman" w:hAnsi="Arial" w:cs="Arial"/>
          <w:kern w:val="0"/>
          <w:sz w:val="18"/>
          <w:szCs w:val="18"/>
          <w:lang w:val="en-US" w:eastAsia="es-ES" w:bidi="ar-SA"/>
        </w:rPr>
        <w:t>Source: our elaborations</w:t>
      </w:r>
    </w:p>
    <w:p w:rsidR="00BC06A9" w:rsidRDefault="00F05E82" w:rsidP="00CA69D9">
      <w:pPr>
        <w:pStyle w:val="Prrafodelista1"/>
        <w:spacing w:line="360" w:lineRule="auto"/>
        <w:ind w:left="0"/>
        <w:rPr>
          <w:rFonts w:ascii="Arial" w:eastAsia="Times New Roman" w:hAnsi="Arial" w:cs="Arial"/>
          <w:kern w:val="0"/>
          <w:sz w:val="18"/>
          <w:szCs w:val="18"/>
          <w:lang w:val="en-US" w:eastAsia="es-ES" w:bidi="ar-SA"/>
        </w:rPr>
      </w:pPr>
      <w:r>
        <w:rPr>
          <w:rFonts w:ascii="Arial" w:eastAsia="Times New Roman" w:hAnsi="Arial" w:cs="Arial"/>
          <w:kern w:val="0"/>
          <w:sz w:val="18"/>
          <w:szCs w:val="18"/>
          <w:lang w:val="en-US" w:eastAsia="es-ES" w:bidi="ar-SA"/>
        </w:rPr>
        <w:t xml:space="preserve">        </w:t>
      </w:r>
      <w:r w:rsidR="00CA69D9">
        <w:rPr>
          <w:rFonts w:ascii="Arial" w:eastAsia="Times New Roman" w:hAnsi="Arial" w:cs="Arial"/>
          <w:kern w:val="0"/>
          <w:sz w:val="18"/>
          <w:szCs w:val="18"/>
          <w:lang w:val="en-US" w:eastAsia="es-ES" w:bidi="ar-SA"/>
        </w:rPr>
        <w:t>** indicate</w:t>
      </w:r>
      <w:r>
        <w:rPr>
          <w:rFonts w:ascii="Arial" w:eastAsia="Times New Roman" w:hAnsi="Arial" w:cs="Arial"/>
          <w:kern w:val="0"/>
          <w:sz w:val="18"/>
          <w:szCs w:val="18"/>
          <w:lang w:val="en-US" w:eastAsia="es-ES" w:bidi="ar-SA"/>
        </w:rPr>
        <w:t xml:space="preserve"> that the null hypothesis of </w:t>
      </w:r>
      <w:r w:rsidR="00A15DDD">
        <w:rPr>
          <w:rFonts w:ascii="Arial" w:eastAsia="Times New Roman" w:hAnsi="Arial" w:cs="Arial"/>
          <w:kern w:val="0"/>
          <w:sz w:val="18"/>
          <w:szCs w:val="18"/>
          <w:lang w:val="en-US" w:eastAsia="es-ES" w:bidi="ar-SA"/>
        </w:rPr>
        <w:t xml:space="preserve">              </w:t>
      </w:r>
      <w:r w:rsidRPr="00F05E82">
        <w:rPr>
          <w:rFonts w:ascii="Arial" w:eastAsia="Times New Roman" w:hAnsi="Arial" w:cs="Arial"/>
          <w:kern w:val="0"/>
          <w:sz w:val="18"/>
          <w:szCs w:val="18"/>
          <w:lang w:val="en-US" w:eastAsia="es-ES" w:bidi="ar-SA"/>
        </w:rPr>
        <w:t xml:space="preserve">and </w:t>
      </w:r>
      <w:r w:rsidR="00A15DDD">
        <w:rPr>
          <w:rFonts w:ascii="Arial" w:eastAsia="Times New Roman" w:hAnsi="Arial" w:cs="Arial"/>
          <w:kern w:val="0"/>
          <w:sz w:val="18"/>
          <w:szCs w:val="18"/>
          <w:lang w:val="en-US" w:eastAsia="es-ES" w:bidi="ar-SA"/>
        </w:rPr>
        <w:t xml:space="preserve">             </w:t>
      </w:r>
      <w:r w:rsidR="00E359C4">
        <w:rPr>
          <w:rFonts w:ascii="Arial" w:eastAsia="Times New Roman" w:hAnsi="Arial" w:cs="Arial"/>
          <w:kern w:val="0"/>
          <w:sz w:val="18"/>
          <w:szCs w:val="18"/>
          <w:lang w:val="en-US" w:eastAsia="es-ES" w:bidi="ar-SA"/>
        </w:rPr>
        <w:t xml:space="preserve">  </w:t>
      </w:r>
      <w:r w:rsidRPr="00F05E82">
        <w:rPr>
          <w:rFonts w:ascii="Arial" w:eastAsia="Times New Roman" w:hAnsi="Arial" w:cs="Arial"/>
          <w:kern w:val="0"/>
          <w:sz w:val="18"/>
          <w:szCs w:val="18"/>
          <w:lang w:val="en-US" w:eastAsia="es-ES" w:bidi="ar-SA"/>
        </w:rPr>
        <w:t>can be accepted at</w:t>
      </w:r>
      <w:r w:rsidR="00CA69D9">
        <w:rPr>
          <w:rFonts w:ascii="Arial" w:eastAsia="Times New Roman" w:hAnsi="Arial" w:cs="Arial"/>
          <w:kern w:val="0"/>
          <w:sz w:val="18"/>
          <w:szCs w:val="18"/>
          <w:lang w:val="en-US" w:eastAsia="es-ES" w:bidi="ar-SA"/>
        </w:rPr>
        <w:t xml:space="preserve"> 5% level</w:t>
      </w:r>
    </w:p>
    <w:p w:rsidR="00F05E82" w:rsidRDefault="00E359C4" w:rsidP="00F05E82">
      <w:pPr>
        <w:pStyle w:val="Prrafodelista1"/>
        <w:spacing w:line="360" w:lineRule="auto"/>
        <w:ind w:left="0"/>
        <w:rPr>
          <w:rFonts w:ascii="Arial" w:hAnsi="Arial" w:cs="Arial"/>
          <w:lang w:val="en-US"/>
        </w:rPr>
      </w:pPr>
      <w:proofErr w:type="gramStart"/>
      <w:r>
        <w:rPr>
          <w:rFonts w:ascii="Arial" w:hAnsi="Arial" w:cs="Arial"/>
          <w:lang w:val="en-US"/>
        </w:rPr>
        <w:t>Table 4</w:t>
      </w:r>
      <w:r w:rsidR="00F05E82">
        <w:rPr>
          <w:rFonts w:ascii="Arial" w:hAnsi="Arial" w:cs="Arial"/>
          <w:lang w:val="en-US"/>
        </w:rPr>
        <w:t>.</w:t>
      </w:r>
      <w:proofErr w:type="gramEnd"/>
      <w:r w:rsidR="00F05E82">
        <w:rPr>
          <w:rFonts w:ascii="Arial" w:hAnsi="Arial" w:cs="Arial"/>
          <w:lang w:val="en-US"/>
        </w:rPr>
        <w:t xml:space="preserve"> Bias in Deficit Forecast Errors </w:t>
      </w:r>
    </w:p>
    <w:tbl>
      <w:tblPr>
        <w:tblW w:w="5691" w:type="dxa"/>
        <w:tblInd w:w="496" w:type="dxa"/>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70" w:type="dxa"/>
          <w:right w:w="70" w:type="dxa"/>
        </w:tblCellMar>
        <w:tblLook w:val="04A0"/>
      </w:tblPr>
      <w:tblGrid>
        <w:gridCol w:w="2105"/>
        <w:gridCol w:w="1962"/>
        <w:gridCol w:w="1624"/>
      </w:tblGrid>
      <w:tr w:rsidR="00F05E82" w:rsidRPr="00A15DDD" w:rsidTr="00F05E82">
        <w:trPr>
          <w:trHeight w:val="341"/>
        </w:trPr>
        <w:tc>
          <w:tcPr>
            <w:tcW w:w="2105" w:type="dxa"/>
            <w:shd w:val="clear" w:color="auto" w:fill="auto"/>
            <w:noWrap/>
            <w:vAlign w:val="bottom"/>
          </w:tcPr>
          <w:p w:rsidR="00F05E82" w:rsidRPr="00A15DDD" w:rsidRDefault="005A73CA" w:rsidP="005A73CA">
            <w:pPr>
              <w:suppressAutoHyphens w:val="0"/>
              <w:rPr>
                <w:rFonts w:ascii="Calibri" w:eastAsia="Times New Roman" w:hAnsi="Calibri" w:cs="Times New Roman"/>
                <w:color w:val="000000"/>
                <w:kern w:val="0"/>
                <w:lang w:val="en-GB" w:eastAsia="es-ES" w:bidi="ar-SA"/>
              </w:rPr>
            </w:pPr>
            <w:r>
              <w:rPr>
                <w:rFonts w:ascii="Calibri" w:eastAsia="Times New Roman" w:hAnsi="Calibri" w:cs="Times New Roman"/>
                <w:color w:val="000000"/>
                <w:kern w:val="0"/>
                <w:sz w:val="22"/>
                <w:szCs w:val="22"/>
                <w:lang w:val="en-GB" w:eastAsia="es-ES" w:bidi="ar-SA"/>
              </w:rPr>
              <w:t>M</w:t>
            </w:r>
            <w:r w:rsidR="00F05E82" w:rsidRPr="00A15DDD">
              <w:rPr>
                <w:rFonts w:ascii="Calibri" w:eastAsia="Times New Roman" w:hAnsi="Calibri" w:cs="Times New Roman"/>
                <w:color w:val="000000"/>
                <w:kern w:val="0"/>
                <w:sz w:val="22"/>
                <w:szCs w:val="22"/>
                <w:lang w:val="en-GB" w:eastAsia="es-ES" w:bidi="ar-SA"/>
              </w:rPr>
              <w:t>onth</w:t>
            </w:r>
          </w:p>
        </w:tc>
        <w:tc>
          <w:tcPr>
            <w:tcW w:w="1962" w:type="dxa"/>
            <w:shd w:val="clear" w:color="auto" w:fill="auto"/>
            <w:noWrap/>
          </w:tcPr>
          <w:p w:rsidR="00F05E82" w:rsidRPr="00A15DDD" w:rsidRDefault="00D07123" w:rsidP="00BD0B8B">
            <w:pPr>
              <w:suppressAutoHyphens w:val="0"/>
              <w:rPr>
                <w:rFonts w:ascii="Calibri" w:eastAsia="Times New Roman" w:hAnsi="Calibri" w:cs="Times New Roman"/>
                <w:color w:val="000000"/>
                <w:kern w:val="0"/>
                <w:lang w:val="en-GB" w:eastAsia="es-ES" w:bidi="ar-SA"/>
              </w:rPr>
            </w:pPr>
            <w:r w:rsidRPr="00A15DDD">
              <w:rPr>
                <w:rFonts w:ascii="Calibri" w:eastAsia="Times New Roman" w:hAnsi="Calibri" w:cs="Times New Roman"/>
                <w:color w:val="000000"/>
                <w:kern w:val="0"/>
                <w:lang w:val="en-GB" w:eastAsia="es-ES" w:bidi="ar-SA"/>
              </w:rPr>
              <w:t xml:space="preserve">          (10) </w:t>
            </w:r>
          </w:p>
        </w:tc>
        <w:tc>
          <w:tcPr>
            <w:tcW w:w="1624" w:type="dxa"/>
            <w:shd w:val="clear" w:color="auto" w:fill="auto"/>
            <w:noWrap/>
          </w:tcPr>
          <w:p w:rsidR="00F05E82" w:rsidRPr="00A15DDD" w:rsidRDefault="00D07123" w:rsidP="00E03060">
            <w:pPr>
              <w:suppressAutoHyphens w:val="0"/>
              <w:rPr>
                <w:rFonts w:ascii="Calibri" w:eastAsia="Times New Roman" w:hAnsi="Calibri" w:cs="Times New Roman"/>
                <w:color w:val="000000"/>
                <w:kern w:val="0"/>
                <w:lang w:val="en-GB" w:eastAsia="es-ES" w:bidi="ar-SA"/>
              </w:rPr>
            </w:pPr>
            <w:r>
              <w:rPr>
                <w:rFonts w:ascii="Arial" w:hAnsi="Arial" w:cs="Arial"/>
                <w:lang w:val="en-US"/>
              </w:rPr>
              <w:t xml:space="preserve">        (11) </w:t>
            </w:r>
            <w:r w:rsidR="00E03060">
              <w:rPr>
                <w:rFonts w:ascii="Arial" w:hAnsi="Arial" w:cs="Arial"/>
                <w:lang w:val="en-US"/>
              </w:rPr>
              <w:t xml:space="preserve">  </w:t>
            </w:r>
          </w:p>
        </w:tc>
      </w:tr>
      <w:tr w:rsidR="00F05E82" w:rsidRPr="00A15DDD" w:rsidTr="00F05E82">
        <w:trPr>
          <w:trHeight w:val="322"/>
        </w:trPr>
        <w:tc>
          <w:tcPr>
            <w:tcW w:w="2105" w:type="dxa"/>
            <w:shd w:val="clear" w:color="auto" w:fill="auto"/>
            <w:noWrap/>
            <w:vAlign w:val="bottom"/>
          </w:tcPr>
          <w:p w:rsidR="00F05E82" w:rsidRPr="00A15DDD" w:rsidRDefault="00F05E82" w:rsidP="005A73CA">
            <w:pPr>
              <w:suppressAutoHyphens w:val="0"/>
              <w:rPr>
                <w:rFonts w:ascii="Calibri" w:eastAsia="Times New Roman" w:hAnsi="Calibri" w:cs="Times New Roman"/>
                <w:color w:val="000000"/>
                <w:kern w:val="0"/>
                <w:lang w:val="en-GB" w:eastAsia="es-ES" w:bidi="ar-SA"/>
              </w:rPr>
            </w:pPr>
            <w:r w:rsidRPr="00A15DDD">
              <w:rPr>
                <w:rFonts w:ascii="Calibri" w:eastAsia="Times New Roman" w:hAnsi="Calibri" w:cs="Times New Roman"/>
                <w:color w:val="000000"/>
                <w:kern w:val="0"/>
                <w:sz w:val="22"/>
                <w:szCs w:val="22"/>
                <w:lang w:val="en-GB" w:eastAsia="es-ES" w:bidi="ar-SA"/>
              </w:rPr>
              <w:t>D</w:t>
            </w:r>
            <w:r w:rsidR="005A73CA">
              <w:rPr>
                <w:rFonts w:ascii="Calibri" w:eastAsia="Times New Roman" w:hAnsi="Calibri" w:cs="Times New Roman"/>
                <w:color w:val="000000"/>
                <w:kern w:val="0"/>
                <w:sz w:val="22"/>
                <w:szCs w:val="22"/>
                <w:lang w:val="en-GB" w:eastAsia="es-ES" w:bidi="ar-SA"/>
              </w:rPr>
              <w:t>e</w:t>
            </w:r>
            <w:r w:rsidRPr="00A15DDD">
              <w:rPr>
                <w:rFonts w:ascii="Calibri" w:eastAsia="Times New Roman" w:hAnsi="Calibri" w:cs="Times New Roman"/>
                <w:color w:val="000000"/>
                <w:kern w:val="0"/>
                <w:sz w:val="22"/>
                <w:szCs w:val="22"/>
                <w:lang w:val="en-GB" w:eastAsia="es-ES" w:bidi="ar-SA"/>
              </w:rPr>
              <w:t>cember</w:t>
            </w:r>
          </w:p>
        </w:tc>
        <w:tc>
          <w:tcPr>
            <w:tcW w:w="1962" w:type="dxa"/>
            <w:shd w:val="clear" w:color="auto" w:fill="auto"/>
            <w:noWrap/>
            <w:vAlign w:val="center"/>
          </w:tcPr>
          <w:p w:rsidR="00F05E82" w:rsidRPr="00276D7B" w:rsidRDefault="00F05E82" w:rsidP="00673572">
            <w:pPr>
              <w:suppressAutoHyphens w:val="0"/>
              <w:rPr>
                <w:rFonts w:ascii="Calibri" w:eastAsia="Times New Roman" w:hAnsi="Calibri" w:cs="Times New Roman"/>
                <w:color w:val="000000" w:themeColor="text1"/>
                <w:kern w:val="0"/>
                <w:lang w:val="en-GB" w:eastAsia="es-ES" w:bidi="ar-SA"/>
              </w:rPr>
            </w:pPr>
            <w:r w:rsidRPr="00276D7B">
              <w:rPr>
                <w:rFonts w:eastAsia="Times New Roman" w:cs="Times New Roman"/>
                <w:color w:val="000000" w:themeColor="text1"/>
                <w:kern w:val="0"/>
                <w:lang w:val="en-GB" w:eastAsia="es-ES" w:bidi="ar-SA"/>
              </w:rPr>
              <w:t>-0,0</w:t>
            </w:r>
            <w:r w:rsidR="00673572" w:rsidRPr="00276D7B">
              <w:rPr>
                <w:rFonts w:eastAsia="Times New Roman" w:cs="Times New Roman"/>
                <w:color w:val="000000" w:themeColor="text1"/>
                <w:kern w:val="0"/>
                <w:lang w:val="en-GB" w:eastAsia="es-ES" w:bidi="ar-SA"/>
              </w:rPr>
              <w:t>2**</w:t>
            </w:r>
          </w:p>
        </w:tc>
        <w:tc>
          <w:tcPr>
            <w:tcW w:w="1624" w:type="dxa"/>
            <w:shd w:val="clear" w:color="auto" w:fill="auto"/>
            <w:noWrap/>
            <w:vAlign w:val="center"/>
          </w:tcPr>
          <w:p w:rsidR="00F05E82" w:rsidRPr="00276D7B" w:rsidRDefault="00F05E82" w:rsidP="00BD0B8B">
            <w:pPr>
              <w:suppressAutoHyphens w:val="0"/>
              <w:rPr>
                <w:rFonts w:ascii="Calibri" w:eastAsia="Times New Roman" w:hAnsi="Calibri" w:cs="Times New Roman"/>
                <w:color w:val="000000" w:themeColor="text1"/>
                <w:kern w:val="0"/>
                <w:lang w:val="en-GB" w:eastAsia="es-ES" w:bidi="ar-SA"/>
              </w:rPr>
            </w:pPr>
            <w:r w:rsidRPr="00276D7B">
              <w:rPr>
                <w:rFonts w:eastAsia="Times New Roman" w:cs="Times New Roman"/>
                <w:color w:val="000000" w:themeColor="text1"/>
                <w:kern w:val="0"/>
                <w:lang w:val="en-GB" w:eastAsia="es-ES" w:bidi="ar-SA"/>
              </w:rPr>
              <w:t>-0,06</w:t>
            </w:r>
            <w:r w:rsidR="00673572" w:rsidRPr="00276D7B">
              <w:rPr>
                <w:rFonts w:eastAsia="Times New Roman" w:cs="Times New Roman"/>
                <w:color w:val="000000" w:themeColor="text1"/>
                <w:kern w:val="0"/>
                <w:lang w:val="en-GB" w:eastAsia="es-ES" w:bidi="ar-SA"/>
              </w:rPr>
              <w:t>**</w:t>
            </w:r>
          </w:p>
        </w:tc>
      </w:tr>
      <w:tr w:rsidR="00F05E82" w:rsidRPr="00A15DDD" w:rsidTr="00F05E82">
        <w:trPr>
          <w:trHeight w:val="322"/>
        </w:trPr>
        <w:tc>
          <w:tcPr>
            <w:tcW w:w="2105" w:type="dxa"/>
            <w:shd w:val="clear" w:color="auto" w:fill="auto"/>
            <w:noWrap/>
            <w:vAlign w:val="bottom"/>
          </w:tcPr>
          <w:p w:rsidR="00F05E82" w:rsidRPr="00A15DDD" w:rsidRDefault="00F05E82" w:rsidP="00BD0B8B">
            <w:pPr>
              <w:suppressAutoHyphens w:val="0"/>
              <w:rPr>
                <w:rFonts w:ascii="Calibri" w:eastAsia="Times New Roman" w:hAnsi="Calibri" w:cs="Times New Roman"/>
                <w:color w:val="000000"/>
                <w:kern w:val="0"/>
                <w:lang w:val="en-GB" w:eastAsia="es-ES" w:bidi="ar-SA"/>
              </w:rPr>
            </w:pPr>
            <w:r w:rsidRPr="00A15DDD">
              <w:rPr>
                <w:rFonts w:ascii="Calibri" w:eastAsia="Times New Roman" w:hAnsi="Calibri" w:cs="Times New Roman"/>
                <w:color w:val="000000"/>
                <w:kern w:val="0"/>
                <w:sz w:val="22"/>
                <w:szCs w:val="22"/>
                <w:lang w:val="en-GB" w:eastAsia="es-ES" w:bidi="ar-SA"/>
              </w:rPr>
              <w:t>October</w:t>
            </w:r>
          </w:p>
        </w:tc>
        <w:tc>
          <w:tcPr>
            <w:tcW w:w="1962" w:type="dxa"/>
            <w:shd w:val="clear" w:color="auto" w:fill="auto"/>
            <w:noWrap/>
            <w:vAlign w:val="center"/>
          </w:tcPr>
          <w:p w:rsidR="00F05E82" w:rsidRPr="00276D7B" w:rsidRDefault="00673572" w:rsidP="00BD0B8B">
            <w:pPr>
              <w:suppressAutoHyphens w:val="0"/>
              <w:rPr>
                <w:rFonts w:ascii="Calibri" w:eastAsia="Times New Roman" w:hAnsi="Calibri" w:cs="Times New Roman"/>
                <w:color w:val="000000" w:themeColor="text1"/>
                <w:kern w:val="0"/>
                <w:lang w:val="en-GB" w:eastAsia="es-ES" w:bidi="ar-SA"/>
              </w:rPr>
            </w:pPr>
            <w:r w:rsidRPr="00276D7B">
              <w:rPr>
                <w:rFonts w:eastAsia="Times New Roman" w:cs="Times New Roman"/>
                <w:color w:val="000000" w:themeColor="text1"/>
                <w:kern w:val="0"/>
                <w:lang w:val="en-GB" w:eastAsia="es-ES" w:bidi="ar-SA"/>
              </w:rPr>
              <w:t>-0.007**</w:t>
            </w:r>
          </w:p>
        </w:tc>
        <w:tc>
          <w:tcPr>
            <w:tcW w:w="1624" w:type="dxa"/>
            <w:shd w:val="clear" w:color="auto" w:fill="auto"/>
            <w:noWrap/>
            <w:vAlign w:val="center"/>
          </w:tcPr>
          <w:p w:rsidR="00F05E82" w:rsidRPr="00276D7B" w:rsidRDefault="00673572" w:rsidP="005F6D1D">
            <w:pPr>
              <w:suppressAutoHyphens w:val="0"/>
              <w:rPr>
                <w:rFonts w:ascii="Calibri" w:eastAsia="Times New Roman" w:hAnsi="Calibri" w:cs="Times New Roman"/>
                <w:color w:val="000000" w:themeColor="text1"/>
                <w:kern w:val="0"/>
                <w:lang w:val="en-GB" w:eastAsia="es-ES" w:bidi="ar-SA"/>
              </w:rPr>
            </w:pPr>
            <w:r w:rsidRPr="00276D7B">
              <w:rPr>
                <w:rFonts w:eastAsia="Times New Roman" w:cs="Times New Roman"/>
                <w:color w:val="000000" w:themeColor="text1"/>
                <w:kern w:val="0"/>
                <w:lang w:val="en-GB" w:eastAsia="es-ES" w:bidi="ar-SA"/>
              </w:rPr>
              <w:t>-0.004**</w:t>
            </w:r>
          </w:p>
        </w:tc>
      </w:tr>
      <w:tr w:rsidR="00F05E82" w:rsidRPr="00753B84" w:rsidTr="00F05E82">
        <w:trPr>
          <w:trHeight w:val="322"/>
        </w:trPr>
        <w:tc>
          <w:tcPr>
            <w:tcW w:w="2105" w:type="dxa"/>
            <w:shd w:val="clear" w:color="auto" w:fill="auto"/>
            <w:noWrap/>
            <w:vAlign w:val="bottom"/>
          </w:tcPr>
          <w:p w:rsidR="00F05E82" w:rsidRPr="00753B84" w:rsidRDefault="00F05E82" w:rsidP="00BD0B8B">
            <w:pPr>
              <w:suppressAutoHyphens w:val="0"/>
              <w:rPr>
                <w:rFonts w:ascii="Calibri" w:eastAsia="Times New Roman" w:hAnsi="Calibri" w:cs="Times New Roman"/>
                <w:color w:val="000000"/>
                <w:kern w:val="0"/>
                <w:lang w:val="es-ES" w:eastAsia="es-ES" w:bidi="ar-SA"/>
              </w:rPr>
            </w:pPr>
            <w:r w:rsidRPr="00753B84">
              <w:rPr>
                <w:rFonts w:ascii="Calibri" w:eastAsia="Times New Roman" w:hAnsi="Calibri" w:cs="Times New Roman"/>
                <w:color w:val="000000"/>
                <w:kern w:val="0"/>
                <w:sz w:val="22"/>
                <w:szCs w:val="22"/>
                <w:lang w:val="es-ES" w:eastAsia="es-ES" w:bidi="ar-SA"/>
              </w:rPr>
              <w:t>May</w:t>
            </w:r>
          </w:p>
        </w:tc>
        <w:tc>
          <w:tcPr>
            <w:tcW w:w="1962" w:type="dxa"/>
            <w:shd w:val="clear" w:color="auto" w:fill="auto"/>
            <w:noWrap/>
            <w:vAlign w:val="center"/>
          </w:tcPr>
          <w:p w:rsidR="00F05E82" w:rsidRPr="00276D7B" w:rsidRDefault="00673572" w:rsidP="00BD0B8B">
            <w:pPr>
              <w:suppressAutoHyphens w:val="0"/>
              <w:rPr>
                <w:rFonts w:ascii="Calibri" w:eastAsia="Times New Roman" w:hAnsi="Calibri" w:cs="Times New Roman"/>
                <w:color w:val="000000" w:themeColor="text1"/>
                <w:kern w:val="0"/>
                <w:lang w:val="es-ES" w:eastAsia="es-ES" w:bidi="ar-SA"/>
              </w:rPr>
            </w:pPr>
            <w:r w:rsidRPr="00276D7B">
              <w:rPr>
                <w:rFonts w:eastAsia="Times New Roman" w:cs="Times New Roman"/>
                <w:color w:val="000000" w:themeColor="text1"/>
                <w:kern w:val="0"/>
                <w:lang w:val="es-ES" w:eastAsia="es-ES" w:bidi="ar-SA"/>
              </w:rPr>
              <w:t>-0.09**</w:t>
            </w:r>
          </w:p>
        </w:tc>
        <w:tc>
          <w:tcPr>
            <w:tcW w:w="1624" w:type="dxa"/>
            <w:shd w:val="clear" w:color="auto" w:fill="auto"/>
            <w:noWrap/>
            <w:vAlign w:val="center"/>
          </w:tcPr>
          <w:p w:rsidR="00F05E82" w:rsidRPr="00276D7B" w:rsidRDefault="00673572" w:rsidP="00BD0B8B">
            <w:pPr>
              <w:suppressAutoHyphens w:val="0"/>
              <w:rPr>
                <w:rFonts w:ascii="Calibri" w:eastAsia="Times New Roman" w:hAnsi="Calibri" w:cs="Times New Roman"/>
                <w:color w:val="000000" w:themeColor="text1"/>
                <w:kern w:val="0"/>
                <w:lang w:val="es-ES" w:eastAsia="es-ES" w:bidi="ar-SA"/>
              </w:rPr>
            </w:pPr>
            <w:r w:rsidRPr="00276D7B">
              <w:rPr>
                <w:rFonts w:eastAsia="Times New Roman" w:cs="Times New Roman"/>
                <w:color w:val="000000" w:themeColor="text1"/>
                <w:kern w:val="0"/>
                <w:lang w:val="es-ES" w:eastAsia="es-ES" w:bidi="ar-SA"/>
              </w:rPr>
              <w:t>-0.02**</w:t>
            </w:r>
          </w:p>
        </w:tc>
      </w:tr>
      <w:tr w:rsidR="00F05E82" w:rsidRPr="00753B84" w:rsidTr="00F05E82">
        <w:trPr>
          <w:trHeight w:val="322"/>
        </w:trPr>
        <w:tc>
          <w:tcPr>
            <w:tcW w:w="2105" w:type="dxa"/>
            <w:shd w:val="clear" w:color="auto" w:fill="auto"/>
            <w:noWrap/>
            <w:vAlign w:val="bottom"/>
          </w:tcPr>
          <w:p w:rsidR="00F05E82" w:rsidRPr="00753B84" w:rsidRDefault="00F05E82" w:rsidP="00BD0B8B">
            <w:pPr>
              <w:suppressAutoHyphens w:val="0"/>
              <w:rPr>
                <w:rFonts w:ascii="Calibri" w:eastAsia="Times New Roman" w:hAnsi="Calibri" w:cs="Times New Roman"/>
                <w:color w:val="000000"/>
                <w:kern w:val="0"/>
                <w:lang w:val="es-ES" w:eastAsia="es-ES" w:bidi="ar-SA"/>
              </w:rPr>
            </w:pPr>
            <w:r w:rsidRPr="00753B84">
              <w:rPr>
                <w:rFonts w:ascii="Calibri" w:eastAsia="Times New Roman" w:hAnsi="Calibri" w:cs="Times New Roman"/>
                <w:color w:val="000000"/>
                <w:kern w:val="0"/>
                <w:sz w:val="22"/>
                <w:szCs w:val="22"/>
                <w:lang w:val="es-ES" w:eastAsia="es-ES" w:bidi="ar-SA"/>
              </w:rPr>
              <w:t>June</w:t>
            </w:r>
          </w:p>
        </w:tc>
        <w:tc>
          <w:tcPr>
            <w:tcW w:w="1962" w:type="dxa"/>
            <w:shd w:val="clear" w:color="auto" w:fill="auto"/>
            <w:noWrap/>
            <w:vAlign w:val="center"/>
          </w:tcPr>
          <w:p w:rsidR="00F05E82" w:rsidRPr="00276D7B" w:rsidRDefault="00276D7B" w:rsidP="00BD0B8B">
            <w:pPr>
              <w:suppressAutoHyphens w:val="0"/>
              <w:rPr>
                <w:rFonts w:ascii="Calibri" w:eastAsia="Times New Roman" w:hAnsi="Calibri" w:cs="Times New Roman"/>
                <w:color w:val="000000" w:themeColor="text1"/>
                <w:kern w:val="0"/>
                <w:lang w:val="es-ES" w:eastAsia="es-ES" w:bidi="ar-SA"/>
              </w:rPr>
            </w:pPr>
            <w:r w:rsidRPr="00276D7B">
              <w:rPr>
                <w:rFonts w:eastAsia="Times New Roman" w:cs="Times New Roman"/>
                <w:color w:val="000000" w:themeColor="text1"/>
                <w:kern w:val="0"/>
                <w:lang w:val="es-ES" w:eastAsia="es-ES" w:bidi="ar-SA"/>
              </w:rPr>
              <w:t>-0.02**</w:t>
            </w:r>
          </w:p>
        </w:tc>
        <w:tc>
          <w:tcPr>
            <w:tcW w:w="1624" w:type="dxa"/>
            <w:shd w:val="clear" w:color="auto" w:fill="auto"/>
            <w:noWrap/>
            <w:vAlign w:val="center"/>
          </w:tcPr>
          <w:p w:rsidR="00F05E82" w:rsidRPr="00276D7B" w:rsidRDefault="00F05E82" w:rsidP="00276D7B">
            <w:pPr>
              <w:suppressAutoHyphens w:val="0"/>
              <w:rPr>
                <w:rFonts w:ascii="Calibri" w:eastAsia="Times New Roman" w:hAnsi="Calibri" w:cs="Times New Roman"/>
                <w:color w:val="000000" w:themeColor="text1"/>
                <w:kern w:val="0"/>
                <w:lang w:val="es-ES" w:eastAsia="es-ES" w:bidi="ar-SA"/>
              </w:rPr>
            </w:pPr>
            <w:r w:rsidRPr="00276D7B">
              <w:rPr>
                <w:rFonts w:eastAsia="Times New Roman" w:cs="Times New Roman"/>
                <w:color w:val="000000" w:themeColor="text1"/>
                <w:kern w:val="0"/>
                <w:lang w:val="es-ES" w:eastAsia="es-ES" w:bidi="ar-SA"/>
              </w:rPr>
              <w:t>-0.</w:t>
            </w:r>
            <w:r w:rsidR="00276D7B" w:rsidRPr="00276D7B">
              <w:rPr>
                <w:rFonts w:eastAsia="Times New Roman" w:cs="Times New Roman"/>
                <w:color w:val="000000" w:themeColor="text1"/>
                <w:kern w:val="0"/>
                <w:lang w:val="es-ES" w:eastAsia="es-ES" w:bidi="ar-SA"/>
              </w:rPr>
              <w:t>08</w:t>
            </w:r>
            <w:r w:rsidRPr="00276D7B">
              <w:rPr>
                <w:rFonts w:eastAsia="Times New Roman" w:cs="Times New Roman"/>
                <w:color w:val="000000" w:themeColor="text1"/>
                <w:kern w:val="0"/>
                <w:lang w:val="es-ES" w:eastAsia="es-ES" w:bidi="ar-SA"/>
              </w:rPr>
              <w:t>**</w:t>
            </w:r>
          </w:p>
        </w:tc>
      </w:tr>
    </w:tbl>
    <w:p w:rsidR="00F05E82" w:rsidRDefault="00F05E82" w:rsidP="00F05E82">
      <w:pPr>
        <w:pStyle w:val="Prrafodelista1"/>
        <w:spacing w:line="360" w:lineRule="auto"/>
        <w:rPr>
          <w:rFonts w:ascii="Arial" w:eastAsia="Times New Roman" w:hAnsi="Arial" w:cs="Arial"/>
          <w:kern w:val="0"/>
          <w:sz w:val="18"/>
          <w:szCs w:val="18"/>
          <w:lang w:val="en-US" w:eastAsia="es-ES" w:bidi="ar-SA"/>
        </w:rPr>
      </w:pPr>
      <w:r w:rsidRPr="00753B84">
        <w:rPr>
          <w:rFonts w:ascii="Arial" w:eastAsia="Times New Roman" w:hAnsi="Arial" w:cs="Arial"/>
          <w:kern w:val="0"/>
          <w:sz w:val="18"/>
          <w:szCs w:val="18"/>
          <w:lang w:val="en-US" w:eastAsia="es-ES" w:bidi="ar-SA"/>
        </w:rPr>
        <w:t xml:space="preserve">Source: our </w:t>
      </w:r>
      <w:proofErr w:type="gramStart"/>
      <w:r w:rsidRPr="00753B84">
        <w:rPr>
          <w:rFonts w:ascii="Arial" w:eastAsia="Times New Roman" w:hAnsi="Arial" w:cs="Arial"/>
          <w:kern w:val="0"/>
          <w:sz w:val="18"/>
          <w:szCs w:val="18"/>
          <w:lang w:val="en-US" w:eastAsia="es-ES" w:bidi="ar-SA"/>
        </w:rPr>
        <w:t>elaborations</w:t>
      </w:r>
      <w:r w:rsidR="00A15DDD">
        <w:rPr>
          <w:rFonts w:ascii="Arial" w:eastAsia="Times New Roman" w:hAnsi="Arial" w:cs="Arial"/>
          <w:kern w:val="0"/>
          <w:sz w:val="18"/>
          <w:szCs w:val="18"/>
          <w:lang w:val="en-US" w:eastAsia="es-ES" w:bidi="ar-SA"/>
        </w:rPr>
        <w:t xml:space="preserve"> .</w:t>
      </w:r>
      <w:proofErr w:type="gramEnd"/>
      <w:r w:rsidR="00A15DDD">
        <w:rPr>
          <w:rFonts w:ascii="Arial" w:eastAsia="Times New Roman" w:hAnsi="Arial" w:cs="Arial"/>
          <w:kern w:val="0"/>
          <w:sz w:val="18"/>
          <w:szCs w:val="18"/>
          <w:lang w:val="en-US" w:eastAsia="es-ES" w:bidi="ar-SA"/>
        </w:rPr>
        <w:t xml:space="preserve"> </w:t>
      </w:r>
      <w:proofErr w:type="gramStart"/>
      <w:r>
        <w:rPr>
          <w:rFonts w:ascii="Arial" w:eastAsia="Times New Roman" w:hAnsi="Arial" w:cs="Arial"/>
          <w:kern w:val="0"/>
          <w:sz w:val="18"/>
          <w:szCs w:val="18"/>
          <w:lang w:val="en-US" w:eastAsia="es-ES" w:bidi="ar-SA"/>
        </w:rPr>
        <w:t>*  and</w:t>
      </w:r>
      <w:proofErr w:type="gramEnd"/>
      <w:r>
        <w:rPr>
          <w:rFonts w:ascii="Arial" w:eastAsia="Times New Roman" w:hAnsi="Arial" w:cs="Arial"/>
          <w:kern w:val="0"/>
          <w:sz w:val="18"/>
          <w:szCs w:val="18"/>
          <w:lang w:val="en-US" w:eastAsia="es-ES" w:bidi="ar-SA"/>
        </w:rPr>
        <w:t xml:space="preserve"> ** indicate presence of bias at 1% and 5% level</w:t>
      </w:r>
    </w:p>
    <w:p w:rsidR="00C71911" w:rsidRDefault="00655A6E" w:rsidP="000E600F">
      <w:pPr>
        <w:pStyle w:val="Prrafodelista1"/>
        <w:spacing w:line="360" w:lineRule="auto"/>
        <w:ind w:left="0"/>
        <w:rPr>
          <w:rFonts w:ascii="Arial" w:hAnsi="Arial" w:cs="Arial"/>
          <w:lang w:val="en-US"/>
        </w:rPr>
      </w:pPr>
      <w:r>
        <w:rPr>
          <w:rFonts w:ascii="Arial" w:hAnsi="Arial" w:cs="Arial"/>
          <w:lang w:val="en-US"/>
        </w:rPr>
        <w:t>Table 5</w:t>
      </w:r>
      <w:r w:rsidR="00CA69D9">
        <w:rPr>
          <w:rFonts w:ascii="Arial" w:hAnsi="Arial" w:cs="Arial"/>
          <w:lang w:val="en-US"/>
        </w:rPr>
        <w:t>: Wald Test and LM test</w:t>
      </w:r>
      <w:r w:rsidR="00F4604E">
        <w:rPr>
          <w:rFonts w:ascii="Arial" w:hAnsi="Arial" w:cs="Arial"/>
          <w:lang w:val="en-US"/>
        </w:rPr>
        <w:t xml:space="preserve"> in the forecast errors</w:t>
      </w:r>
      <w:r w:rsidR="000E600F" w:rsidRPr="000E600F">
        <w:rPr>
          <w:rFonts w:ascii="Arial" w:hAnsi="Arial" w:cs="Arial"/>
          <w:lang w:val="en-US"/>
        </w:rPr>
        <w:t xml:space="preserve"> </w:t>
      </w:r>
    </w:p>
    <w:tbl>
      <w:tblPr>
        <w:tblW w:w="9134"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7"/>
        <w:gridCol w:w="1826"/>
        <w:gridCol w:w="1827"/>
        <w:gridCol w:w="1827"/>
        <w:gridCol w:w="1827"/>
      </w:tblGrid>
      <w:tr w:rsidR="00C71911" w:rsidRPr="009954C8" w:rsidTr="00CA4EED">
        <w:trPr>
          <w:gridAfter w:val="2"/>
          <w:wAfter w:w="3654" w:type="dxa"/>
        </w:trPr>
        <w:tc>
          <w:tcPr>
            <w:tcW w:w="5480" w:type="dxa"/>
            <w:gridSpan w:val="3"/>
            <w:shd w:val="clear" w:color="auto" w:fill="auto"/>
          </w:tcPr>
          <w:p w:rsidR="00C71911" w:rsidRPr="003F3C68" w:rsidRDefault="00C71911" w:rsidP="00C71911">
            <w:pPr>
              <w:pStyle w:val="Prrafodelista1"/>
              <w:spacing w:line="360" w:lineRule="auto"/>
              <w:ind w:left="0"/>
              <w:rPr>
                <w:rFonts w:ascii="Arial" w:hAnsi="Arial" w:cs="Arial"/>
                <w:lang w:val="en-US"/>
              </w:rPr>
            </w:pPr>
            <w:r>
              <w:rPr>
                <w:rFonts w:ascii="Arial" w:hAnsi="Arial" w:cs="Arial"/>
                <w:lang w:val="en-US"/>
              </w:rPr>
              <w:t xml:space="preserve">           </w:t>
            </w:r>
            <w:r w:rsidRPr="003F3C68">
              <w:rPr>
                <w:rFonts w:ascii="Arial" w:hAnsi="Arial" w:cs="Arial"/>
                <w:lang w:val="en-US"/>
              </w:rPr>
              <w:t>Wald test – Prob. F-statistic</w:t>
            </w:r>
          </w:p>
        </w:tc>
      </w:tr>
      <w:tr w:rsidR="00C71911" w:rsidRPr="003F3C68" w:rsidTr="00CA4EED">
        <w:trPr>
          <w:gridAfter w:val="2"/>
          <w:wAfter w:w="3654" w:type="dxa"/>
        </w:trPr>
        <w:tc>
          <w:tcPr>
            <w:tcW w:w="1827" w:type="dxa"/>
            <w:shd w:val="clear" w:color="auto" w:fill="auto"/>
          </w:tcPr>
          <w:p w:rsidR="00C71911" w:rsidRPr="003F3C68" w:rsidRDefault="00C71911" w:rsidP="00CA4EED">
            <w:pPr>
              <w:pStyle w:val="Prrafodelista1"/>
              <w:tabs>
                <w:tab w:val="left" w:pos="1510"/>
              </w:tabs>
              <w:spacing w:line="360" w:lineRule="auto"/>
              <w:ind w:left="0"/>
              <w:rPr>
                <w:rFonts w:ascii="Arial" w:hAnsi="Arial" w:cs="Arial"/>
                <w:lang w:val="en-US"/>
              </w:rPr>
            </w:pPr>
            <w:r w:rsidRPr="003F3C68">
              <w:rPr>
                <w:rFonts w:ascii="Arial" w:hAnsi="Arial" w:cs="Arial"/>
                <w:lang w:val="en-US"/>
              </w:rPr>
              <w:t>Month/variable</w:t>
            </w:r>
          </w:p>
        </w:tc>
        <w:tc>
          <w:tcPr>
            <w:tcW w:w="1826" w:type="dxa"/>
            <w:shd w:val="clear" w:color="auto" w:fill="auto"/>
          </w:tcPr>
          <w:p w:rsidR="00C71911" w:rsidRPr="003F3C68" w:rsidRDefault="00D148A2" w:rsidP="00CA4EED">
            <w:pPr>
              <w:pStyle w:val="Prrafodelista1"/>
              <w:spacing w:line="360" w:lineRule="auto"/>
              <w:ind w:left="0"/>
              <w:jc w:val="center"/>
              <w:rPr>
                <w:rFonts w:ascii="Arial" w:hAnsi="Arial" w:cs="Arial"/>
                <w:lang w:val="en-US"/>
              </w:rPr>
            </w:pPr>
            <w:r>
              <w:rPr>
                <w:rFonts w:ascii="Arial" w:hAnsi="Arial" w:cs="Arial"/>
                <w:lang w:val="en-US"/>
              </w:rPr>
              <w:t>(8)</w:t>
            </w:r>
          </w:p>
        </w:tc>
        <w:tc>
          <w:tcPr>
            <w:tcW w:w="1827" w:type="dxa"/>
            <w:shd w:val="clear" w:color="auto" w:fill="auto"/>
          </w:tcPr>
          <w:p w:rsidR="00C71911" w:rsidRPr="003F3C68" w:rsidRDefault="00D148A2" w:rsidP="00C71911">
            <w:pPr>
              <w:pStyle w:val="Prrafodelista1"/>
              <w:spacing w:line="360" w:lineRule="auto"/>
              <w:ind w:left="0"/>
              <w:jc w:val="center"/>
              <w:rPr>
                <w:rFonts w:ascii="Arial" w:hAnsi="Arial" w:cs="Arial"/>
                <w:lang w:val="en-US"/>
              </w:rPr>
            </w:pPr>
            <w:r>
              <w:rPr>
                <w:rFonts w:ascii="Arial" w:hAnsi="Arial" w:cs="Arial"/>
                <w:lang w:val="en-US"/>
              </w:rPr>
              <w:t>(9)</w:t>
            </w:r>
          </w:p>
        </w:tc>
      </w:tr>
      <w:tr w:rsidR="00C71911" w:rsidRPr="003F3C68" w:rsidTr="00CA4EED">
        <w:trPr>
          <w:gridAfter w:val="2"/>
          <w:wAfter w:w="3654" w:type="dxa"/>
          <w:trHeight w:val="378"/>
        </w:trPr>
        <w:tc>
          <w:tcPr>
            <w:tcW w:w="1827" w:type="dxa"/>
            <w:shd w:val="clear" w:color="auto" w:fill="auto"/>
          </w:tcPr>
          <w:p w:rsidR="00C71911" w:rsidRPr="003F3C68" w:rsidRDefault="00C71911" w:rsidP="00CA4EED">
            <w:pPr>
              <w:pStyle w:val="Prrafodelista1"/>
              <w:tabs>
                <w:tab w:val="left" w:pos="1510"/>
              </w:tabs>
              <w:spacing w:line="360" w:lineRule="auto"/>
              <w:ind w:left="0"/>
              <w:rPr>
                <w:rFonts w:ascii="Arial" w:hAnsi="Arial" w:cs="Arial"/>
                <w:lang w:val="en-US"/>
              </w:rPr>
            </w:pPr>
            <w:r w:rsidRPr="003F3C68">
              <w:rPr>
                <w:rFonts w:ascii="Arial" w:hAnsi="Arial" w:cs="Arial"/>
                <w:lang w:val="en-US"/>
              </w:rPr>
              <w:lastRenderedPageBreak/>
              <w:t>October</w:t>
            </w:r>
          </w:p>
        </w:tc>
        <w:tc>
          <w:tcPr>
            <w:tcW w:w="1826" w:type="dxa"/>
            <w:shd w:val="clear" w:color="auto" w:fill="auto"/>
          </w:tcPr>
          <w:p w:rsidR="00C71911" w:rsidRPr="00315F52" w:rsidRDefault="00C71911" w:rsidP="00276D7B">
            <w:pPr>
              <w:pStyle w:val="Prrafodelista1"/>
              <w:spacing w:line="360" w:lineRule="auto"/>
              <w:ind w:left="0"/>
              <w:jc w:val="center"/>
              <w:rPr>
                <w:rFonts w:ascii="Arial" w:eastAsia="Times New Roman" w:hAnsi="Arial" w:cs="Arial"/>
                <w:color w:val="FF0000"/>
                <w:kern w:val="0"/>
                <w:sz w:val="20"/>
                <w:szCs w:val="20"/>
                <w:lang w:eastAsia="it-IT" w:bidi="ar-SA"/>
              </w:rPr>
            </w:pPr>
            <w:r w:rsidRPr="00315F52">
              <w:rPr>
                <w:rFonts w:eastAsia="Times New Roman" w:cs="Times New Roman"/>
                <w:color w:val="FF0000"/>
                <w:kern w:val="0"/>
                <w:lang w:val="es-ES" w:eastAsia="es-ES" w:bidi="ar-SA"/>
              </w:rPr>
              <w:t> 0.00**</w:t>
            </w:r>
          </w:p>
        </w:tc>
        <w:tc>
          <w:tcPr>
            <w:tcW w:w="1827" w:type="dxa"/>
            <w:shd w:val="clear" w:color="auto" w:fill="auto"/>
          </w:tcPr>
          <w:p w:rsidR="00C71911" w:rsidRPr="00315F52" w:rsidRDefault="00C71911" w:rsidP="00276D7B">
            <w:pPr>
              <w:suppressAutoHyphens w:val="0"/>
              <w:autoSpaceDE w:val="0"/>
              <w:autoSpaceDN w:val="0"/>
              <w:adjustRightInd w:val="0"/>
              <w:jc w:val="center"/>
              <w:rPr>
                <w:rFonts w:ascii="Arial" w:eastAsia="Times New Roman" w:hAnsi="Arial" w:cs="Arial"/>
                <w:color w:val="FF0000"/>
                <w:kern w:val="0"/>
                <w:sz w:val="20"/>
                <w:szCs w:val="20"/>
                <w:lang w:eastAsia="it-IT" w:bidi="ar-SA"/>
              </w:rPr>
            </w:pPr>
            <w:r w:rsidRPr="00315F52">
              <w:rPr>
                <w:rFonts w:eastAsia="Times New Roman" w:cs="Times New Roman"/>
                <w:color w:val="FF0000"/>
                <w:kern w:val="0"/>
                <w:lang w:val="es-ES" w:eastAsia="es-ES" w:bidi="ar-SA"/>
              </w:rPr>
              <w:t> 0.00**</w:t>
            </w:r>
          </w:p>
        </w:tc>
      </w:tr>
      <w:tr w:rsidR="00C71911" w:rsidRPr="003F3C68" w:rsidTr="00CA4EED">
        <w:trPr>
          <w:gridAfter w:val="2"/>
          <w:wAfter w:w="3654" w:type="dxa"/>
          <w:trHeight w:val="378"/>
        </w:trPr>
        <w:tc>
          <w:tcPr>
            <w:tcW w:w="1827" w:type="dxa"/>
            <w:shd w:val="clear" w:color="auto" w:fill="auto"/>
          </w:tcPr>
          <w:p w:rsidR="00C71911" w:rsidRPr="003F3C68" w:rsidRDefault="00C71911" w:rsidP="00CA4EED">
            <w:pPr>
              <w:pStyle w:val="Prrafodelista1"/>
              <w:tabs>
                <w:tab w:val="left" w:pos="1510"/>
              </w:tabs>
              <w:spacing w:line="360" w:lineRule="auto"/>
              <w:ind w:left="0"/>
              <w:rPr>
                <w:rFonts w:ascii="Arial" w:hAnsi="Arial" w:cs="Arial"/>
                <w:lang w:val="en-US"/>
              </w:rPr>
            </w:pPr>
            <w:r w:rsidRPr="003F3C68">
              <w:rPr>
                <w:rFonts w:ascii="Arial" w:hAnsi="Arial" w:cs="Arial"/>
                <w:lang w:val="en-US"/>
              </w:rPr>
              <w:t>May</w:t>
            </w:r>
          </w:p>
        </w:tc>
        <w:tc>
          <w:tcPr>
            <w:tcW w:w="1826" w:type="dxa"/>
            <w:shd w:val="clear" w:color="auto" w:fill="auto"/>
          </w:tcPr>
          <w:p w:rsidR="00C71911" w:rsidRPr="00315F52" w:rsidRDefault="00C71911" w:rsidP="00276D7B">
            <w:pPr>
              <w:pStyle w:val="Prrafodelista1"/>
              <w:spacing w:line="360" w:lineRule="auto"/>
              <w:ind w:left="0"/>
              <w:jc w:val="center"/>
              <w:rPr>
                <w:rFonts w:ascii="Arial" w:eastAsia="Times New Roman" w:hAnsi="Arial" w:cs="Arial"/>
                <w:color w:val="FF0000"/>
                <w:kern w:val="0"/>
                <w:sz w:val="20"/>
                <w:szCs w:val="20"/>
                <w:lang w:eastAsia="it-IT" w:bidi="ar-SA"/>
              </w:rPr>
            </w:pPr>
            <w:r w:rsidRPr="00315F52">
              <w:rPr>
                <w:rFonts w:eastAsia="Times New Roman" w:cs="Times New Roman"/>
                <w:color w:val="FF0000"/>
                <w:kern w:val="0"/>
                <w:lang w:val="es-ES" w:eastAsia="es-ES" w:bidi="ar-SA"/>
              </w:rPr>
              <w:t> 0.00**</w:t>
            </w:r>
          </w:p>
        </w:tc>
        <w:tc>
          <w:tcPr>
            <w:tcW w:w="1827" w:type="dxa"/>
            <w:shd w:val="clear" w:color="auto" w:fill="auto"/>
          </w:tcPr>
          <w:p w:rsidR="00C71911" w:rsidRPr="00315F52" w:rsidRDefault="00C71911" w:rsidP="00276D7B">
            <w:pPr>
              <w:pStyle w:val="Prrafodelista1"/>
              <w:spacing w:line="360" w:lineRule="auto"/>
              <w:ind w:left="0"/>
              <w:jc w:val="center"/>
              <w:rPr>
                <w:rFonts w:ascii="Arial" w:eastAsia="Times New Roman" w:hAnsi="Arial" w:cs="Arial"/>
                <w:color w:val="FF0000"/>
                <w:kern w:val="0"/>
                <w:sz w:val="20"/>
                <w:szCs w:val="20"/>
                <w:lang w:eastAsia="it-IT" w:bidi="ar-SA"/>
              </w:rPr>
            </w:pPr>
            <w:r w:rsidRPr="00315F52">
              <w:rPr>
                <w:rFonts w:eastAsia="Times New Roman" w:cs="Times New Roman"/>
                <w:color w:val="FF0000"/>
                <w:kern w:val="0"/>
                <w:lang w:val="es-ES" w:eastAsia="es-ES" w:bidi="ar-SA"/>
              </w:rPr>
              <w:t> 0.00**</w:t>
            </w:r>
          </w:p>
        </w:tc>
      </w:tr>
      <w:tr w:rsidR="00C71911" w:rsidRPr="003F3C68" w:rsidTr="00CA4EED">
        <w:trPr>
          <w:gridAfter w:val="2"/>
          <w:wAfter w:w="3654" w:type="dxa"/>
        </w:trPr>
        <w:tc>
          <w:tcPr>
            <w:tcW w:w="1827" w:type="dxa"/>
            <w:shd w:val="clear" w:color="auto" w:fill="auto"/>
          </w:tcPr>
          <w:p w:rsidR="00C71911" w:rsidRPr="003F3C68" w:rsidRDefault="00C71911" w:rsidP="00CA4EED">
            <w:pPr>
              <w:pStyle w:val="Prrafodelista1"/>
              <w:tabs>
                <w:tab w:val="left" w:pos="1510"/>
              </w:tabs>
              <w:spacing w:line="360" w:lineRule="auto"/>
              <w:ind w:left="0"/>
              <w:rPr>
                <w:rFonts w:ascii="Arial" w:hAnsi="Arial" w:cs="Arial"/>
                <w:lang w:val="en-US"/>
              </w:rPr>
            </w:pPr>
            <w:r w:rsidRPr="003F3C68">
              <w:rPr>
                <w:rFonts w:ascii="Arial" w:hAnsi="Arial" w:cs="Arial"/>
                <w:lang w:val="en-US"/>
              </w:rPr>
              <w:t>June</w:t>
            </w:r>
          </w:p>
        </w:tc>
        <w:tc>
          <w:tcPr>
            <w:tcW w:w="1826" w:type="dxa"/>
            <w:shd w:val="clear" w:color="auto" w:fill="auto"/>
          </w:tcPr>
          <w:p w:rsidR="00C71911" w:rsidRPr="003F3C68" w:rsidRDefault="00315F52" w:rsidP="00276D7B">
            <w:pPr>
              <w:pStyle w:val="Prrafodelista1"/>
              <w:spacing w:line="360" w:lineRule="auto"/>
              <w:ind w:left="0"/>
              <w:jc w:val="center"/>
              <w:rPr>
                <w:rFonts w:ascii="Arial" w:eastAsia="Times New Roman" w:hAnsi="Arial" w:cs="Arial"/>
                <w:kern w:val="0"/>
                <w:sz w:val="20"/>
                <w:szCs w:val="20"/>
                <w:lang w:eastAsia="it-IT" w:bidi="ar-SA"/>
              </w:rPr>
            </w:pPr>
            <w:r>
              <w:rPr>
                <w:rFonts w:eastAsia="Times New Roman" w:cs="Times New Roman"/>
                <w:kern w:val="0"/>
                <w:lang w:val="es-ES" w:eastAsia="es-ES" w:bidi="ar-SA"/>
              </w:rPr>
              <w:t> 0.01</w:t>
            </w:r>
            <w:r w:rsidR="00C71911" w:rsidRPr="00495548">
              <w:rPr>
                <w:rFonts w:eastAsia="Times New Roman" w:cs="Times New Roman"/>
                <w:kern w:val="0"/>
                <w:lang w:val="es-ES" w:eastAsia="es-ES" w:bidi="ar-SA"/>
              </w:rPr>
              <w:t>*</w:t>
            </w:r>
          </w:p>
        </w:tc>
        <w:tc>
          <w:tcPr>
            <w:tcW w:w="1827" w:type="dxa"/>
            <w:shd w:val="clear" w:color="auto" w:fill="auto"/>
          </w:tcPr>
          <w:p w:rsidR="00C71911" w:rsidRPr="00315F52" w:rsidRDefault="00C71911" w:rsidP="00276D7B">
            <w:pPr>
              <w:pStyle w:val="Prrafodelista1"/>
              <w:spacing w:line="360" w:lineRule="auto"/>
              <w:ind w:left="0"/>
              <w:jc w:val="center"/>
              <w:rPr>
                <w:rFonts w:ascii="Arial" w:eastAsia="Times New Roman" w:hAnsi="Arial" w:cs="Arial"/>
                <w:color w:val="FF0000"/>
                <w:kern w:val="0"/>
                <w:sz w:val="20"/>
                <w:szCs w:val="20"/>
                <w:lang w:eastAsia="it-IT" w:bidi="ar-SA"/>
              </w:rPr>
            </w:pPr>
            <w:r w:rsidRPr="00315F52">
              <w:rPr>
                <w:rFonts w:eastAsia="Times New Roman" w:cs="Times New Roman"/>
                <w:color w:val="FF0000"/>
                <w:kern w:val="0"/>
                <w:lang w:val="es-ES" w:eastAsia="es-ES" w:bidi="ar-SA"/>
              </w:rPr>
              <w:t> 0.00**</w:t>
            </w:r>
          </w:p>
        </w:tc>
      </w:tr>
      <w:tr w:rsidR="00C71911" w:rsidRPr="003F3C68" w:rsidTr="00A93F86">
        <w:trPr>
          <w:gridAfter w:val="2"/>
          <w:wAfter w:w="3654" w:type="dxa"/>
        </w:trPr>
        <w:tc>
          <w:tcPr>
            <w:tcW w:w="1827" w:type="dxa"/>
            <w:tcBorders>
              <w:bottom w:val="single" w:sz="4" w:space="0" w:color="auto"/>
            </w:tcBorders>
            <w:shd w:val="clear" w:color="auto" w:fill="auto"/>
          </w:tcPr>
          <w:p w:rsidR="00C71911" w:rsidRPr="003F3C68" w:rsidRDefault="00C71911" w:rsidP="00CA4EED">
            <w:pPr>
              <w:pStyle w:val="Prrafodelista1"/>
              <w:tabs>
                <w:tab w:val="left" w:pos="1510"/>
              </w:tabs>
              <w:spacing w:line="360" w:lineRule="auto"/>
              <w:ind w:left="0"/>
              <w:rPr>
                <w:rFonts w:ascii="Arial" w:hAnsi="Arial" w:cs="Arial"/>
                <w:lang w:val="en-US"/>
              </w:rPr>
            </w:pPr>
            <w:r w:rsidRPr="003F3C68">
              <w:rPr>
                <w:rFonts w:ascii="Arial" w:hAnsi="Arial" w:cs="Arial"/>
                <w:lang w:val="en-US"/>
              </w:rPr>
              <w:t>December</w:t>
            </w:r>
            <w:r w:rsidRPr="003F3C68">
              <w:rPr>
                <w:rFonts w:ascii="Arial" w:hAnsi="Arial" w:cs="Arial"/>
                <w:lang w:val="en-US"/>
              </w:rPr>
              <w:tab/>
            </w:r>
          </w:p>
        </w:tc>
        <w:tc>
          <w:tcPr>
            <w:tcW w:w="1826" w:type="dxa"/>
            <w:tcBorders>
              <w:bottom w:val="single" w:sz="4" w:space="0" w:color="auto"/>
            </w:tcBorders>
            <w:shd w:val="clear" w:color="auto" w:fill="auto"/>
          </w:tcPr>
          <w:p w:rsidR="00C71911" w:rsidRPr="00495548" w:rsidRDefault="00315F52" w:rsidP="00276D7B">
            <w:pPr>
              <w:pStyle w:val="Prrafodelista1"/>
              <w:spacing w:line="360" w:lineRule="auto"/>
              <w:ind w:left="0"/>
              <w:jc w:val="center"/>
              <w:rPr>
                <w:rFonts w:eastAsia="Times New Roman" w:cs="Times New Roman"/>
                <w:kern w:val="0"/>
                <w:lang w:val="es-ES" w:eastAsia="es-ES" w:bidi="ar-SA"/>
              </w:rPr>
            </w:pPr>
            <w:r>
              <w:rPr>
                <w:rFonts w:eastAsia="Times New Roman" w:cs="Times New Roman"/>
                <w:kern w:val="0"/>
                <w:lang w:val="es-ES" w:eastAsia="es-ES" w:bidi="ar-SA"/>
              </w:rPr>
              <w:t> 0,01*</w:t>
            </w:r>
          </w:p>
        </w:tc>
        <w:tc>
          <w:tcPr>
            <w:tcW w:w="1827" w:type="dxa"/>
            <w:tcBorders>
              <w:bottom w:val="single" w:sz="4" w:space="0" w:color="auto"/>
            </w:tcBorders>
            <w:shd w:val="clear" w:color="auto" w:fill="auto"/>
          </w:tcPr>
          <w:p w:rsidR="00C71911" w:rsidRPr="00315F52" w:rsidRDefault="00C71911" w:rsidP="00276D7B">
            <w:pPr>
              <w:pStyle w:val="Prrafodelista1"/>
              <w:spacing w:line="360" w:lineRule="auto"/>
              <w:ind w:left="0"/>
              <w:jc w:val="center"/>
              <w:rPr>
                <w:rFonts w:eastAsia="Times New Roman" w:cs="Times New Roman"/>
                <w:color w:val="FF0000"/>
                <w:kern w:val="0"/>
                <w:lang w:val="es-ES" w:eastAsia="es-ES" w:bidi="ar-SA"/>
              </w:rPr>
            </w:pPr>
            <w:r w:rsidRPr="00315F52">
              <w:rPr>
                <w:rFonts w:eastAsia="Times New Roman" w:cs="Times New Roman"/>
                <w:color w:val="FF0000"/>
                <w:kern w:val="0"/>
                <w:lang w:val="es-ES" w:eastAsia="es-ES" w:bidi="ar-SA"/>
              </w:rPr>
              <w:t>0,00**</w:t>
            </w:r>
          </w:p>
        </w:tc>
      </w:tr>
      <w:tr w:rsidR="00064320" w:rsidRPr="003F3C68" w:rsidTr="00A93F86">
        <w:trPr>
          <w:gridAfter w:val="2"/>
          <w:wAfter w:w="3654" w:type="dxa"/>
        </w:trPr>
        <w:tc>
          <w:tcPr>
            <w:tcW w:w="1827" w:type="dxa"/>
            <w:tcBorders>
              <w:left w:val="nil"/>
              <w:bottom w:val="nil"/>
              <w:right w:val="nil"/>
            </w:tcBorders>
            <w:shd w:val="clear" w:color="auto" w:fill="auto"/>
          </w:tcPr>
          <w:p w:rsidR="00064320" w:rsidRPr="003F3C68" w:rsidRDefault="00064320" w:rsidP="00CA4EED">
            <w:pPr>
              <w:pStyle w:val="Prrafodelista1"/>
              <w:tabs>
                <w:tab w:val="left" w:pos="1510"/>
              </w:tabs>
              <w:spacing w:line="360" w:lineRule="auto"/>
              <w:ind w:left="0"/>
              <w:rPr>
                <w:rFonts w:ascii="Arial" w:hAnsi="Arial" w:cs="Arial"/>
                <w:lang w:val="en-US"/>
              </w:rPr>
            </w:pPr>
          </w:p>
        </w:tc>
        <w:tc>
          <w:tcPr>
            <w:tcW w:w="1826" w:type="dxa"/>
            <w:tcBorders>
              <w:left w:val="nil"/>
              <w:bottom w:val="nil"/>
              <w:right w:val="nil"/>
            </w:tcBorders>
            <w:shd w:val="clear" w:color="auto" w:fill="auto"/>
          </w:tcPr>
          <w:p w:rsidR="00064320" w:rsidRPr="00495548" w:rsidRDefault="00064320" w:rsidP="00CA4EED">
            <w:pPr>
              <w:pStyle w:val="Prrafodelista1"/>
              <w:spacing w:line="360" w:lineRule="auto"/>
              <w:ind w:left="0"/>
              <w:jc w:val="center"/>
              <w:rPr>
                <w:rFonts w:eastAsia="Times New Roman" w:cs="Times New Roman"/>
                <w:kern w:val="0"/>
                <w:lang w:val="es-ES" w:eastAsia="es-ES" w:bidi="ar-SA"/>
              </w:rPr>
            </w:pPr>
          </w:p>
        </w:tc>
        <w:tc>
          <w:tcPr>
            <w:tcW w:w="1827" w:type="dxa"/>
            <w:tcBorders>
              <w:left w:val="nil"/>
              <w:bottom w:val="nil"/>
              <w:right w:val="nil"/>
            </w:tcBorders>
            <w:shd w:val="clear" w:color="auto" w:fill="auto"/>
          </w:tcPr>
          <w:p w:rsidR="00064320" w:rsidRPr="00495548" w:rsidRDefault="00064320" w:rsidP="00CA4EED">
            <w:pPr>
              <w:pStyle w:val="Prrafodelista1"/>
              <w:spacing w:line="360" w:lineRule="auto"/>
              <w:ind w:left="0"/>
              <w:jc w:val="center"/>
              <w:rPr>
                <w:rFonts w:eastAsia="Times New Roman" w:cs="Times New Roman"/>
                <w:kern w:val="0"/>
                <w:lang w:val="es-ES" w:eastAsia="es-ES" w:bidi="ar-SA"/>
              </w:rPr>
            </w:pPr>
          </w:p>
        </w:tc>
      </w:tr>
      <w:tr w:rsidR="00C71911" w:rsidRPr="00F229A4" w:rsidTr="00C71911">
        <w:tc>
          <w:tcPr>
            <w:tcW w:w="9134" w:type="dxa"/>
            <w:gridSpan w:val="5"/>
            <w:shd w:val="clear" w:color="auto" w:fill="auto"/>
          </w:tcPr>
          <w:p w:rsidR="00C71911" w:rsidRPr="003F3C68" w:rsidRDefault="00C71911" w:rsidP="00CA4EED">
            <w:pPr>
              <w:pStyle w:val="Prrafodelista1"/>
              <w:spacing w:line="360" w:lineRule="auto"/>
              <w:ind w:left="0"/>
              <w:jc w:val="center"/>
              <w:rPr>
                <w:rFonts w:ascii="Arial" w:hAnsi="Arial" w:cs="Arial"/>
                <w:lang w:val="en-US"/>
              </w:rPr>
            </w:pPr>
            <w:proofErr w:type="spellStart"/>
            <w:r w:rsidRPr="003F3C68">
              <w:rPr>
                <w:rFonts w:ascii="Arial" w:hAnsi="Arial" w:cs="Arial"/>
                <w:lang w:val="en-US"/>
              </w:rPr>
              <w:t>Breusch</w:t>
            </w:r>
            <w:proofErr w:type="spellEnd"/>
            <w:r w:rsidRPr="003F3C68">
              <w:rPr>
                <w:rFonts w:ascii="Arial" w:hAnsi="Arial" w:cs="Arial"/>
                <w:lang w:val="en-US"/>
              </w:rPr>
              <w:t>-Godfrey Serial Correlation LM Test – Prob. F-statistic</w:t>
            </w:r>
          </w:p>
        </w:tc>
      </w:tr>
      <w:tr w:rsidR="00C71911" w:rsidRPr="003F3C68" w:rsidTr="00CA4EED">
        <w:tc>
          <w:tcPr>
            <w:tcW w:w="1827" w:type="dxa"/>
            <w:shd w:val="clear" w:color="auto" w:fill="auto"/>
          </w:tcPr>
          <w:p w:rsidR="00C71911" w:rsidRPr="003F3C68" w:rsidRDefault="00C71911" w:rsidP="00CA4EED">
            <w:pPr>
              <w:pStyle w:val="Prrafodelista1"/>
              <w:spacing w:line="360" w:lineRule="auto"/>
              <w:ind w:left="0"/>
              <w:rPr>
                <w:rFonts w:ascii="Arial" w:hAnsi="Arial" w:cs="Arial"/>
                <w:lang w:val="en-US"/>
              </w:rPr>
            </w:pPr>
            <w:r w:rsidRPr="003F3C68">
              <w:rPr>
                <w:rFonts w:ascii="Arial" w:hAnsi="Arial" w:cs="Arial"/>
                <w:lang w:val="en-US"/>
              </w:rPr>
              <w:t>Month/variable</w:t>
            </w:r>
          </w:p>
        </w:tc>
        <w:tc>
          <w:tcPr>
            <w:tcW w:w="1826" w:type="dxa"/>
            <w:shd w:val="clear" w:color="auto" w:fill="auto"/>
          </w:tcPr>
          <w:p w:rsidR="00C71911" w:rsidRPr="003F3C68" w:rsidRDefault="00D148A2" w:rsidP="00CA4EED">
            <w:pPr>
              <w:pStyle w:val="Prrafodelista1"/>
              <w:spacing w:line="360" w:lineRule="auto"/>
              <w:ind w:left="0"/>
              <w:jc w:val="center"/>
              <w:rPr>
                <w:rFonts w:ascii="Arial" w:hAnsi="Arial" w:cs="Arial"/>
                <w:lang w:val="en-US"/>
              </w:rPr>
            </w:pPr>
            <w:r>
              <w:rPr>
                <w:rFonts w:ascii="Arial" w:hAnsi="Arial" w:cs="Arial"/>
                <w:lang w:val="en-US"/>
              </w:rPr>
              <w:t>(8)</w:t>
            </w:r>
          </w:p>
        </w:tc>
        <w:tc>
          <w:tcPr>
            <w:tcW w:w="1827" w:type="dxa"/>
            <w:shd w:val="clear" w:color="auto" w:fill="auto"/>
          </w:tcPr>
          <w:p w:rsidR="00C71911" w:rsidRPr="003F3C68" w:rsidRDefault="00D148A2" w:rsidP="00CA4EED">
            <w:pPr>
              <w:pStyle w:val="Prrafodelista1"/>
              <w:spacing w:line="360" w:lineRule="auto"/>
              <w:ind w:left="0"/>
              <w:jc w:val="center"/>
              <w:rPr>
                <w:rFonts w:ascii="Arial" w:hAnsi="Arial" w:cs="Arial"/>
                <w:lang w:val="en-US"/>
              </w:rPr>
            </w:pPr>
            <w:r>
              <w:rPr>
                <w:rFonts w:ascii="Arial" w:hAnsi="Arial" w:cs="Arial"/>
                <w:lang w:val="en-US"/>
              </w:rPr>
              <w:t>(9)</w:t>
            </w:r>
          </w:p>
        </w:tc>
        <w:tc>
          <w:tcPr>
            <w:tcW w:w="1827" w:type="dxa"/>
            <w:shd w:val="clear" w:color="auto" w:fill="auto"/>
          </w:tcPr>
          <w:p w:rsidR="00C71911" w:rsidRPr="003F3C68" w:rsidRDefault="00D148A2" w:rsidP="00CA4EED">
            <w:pPr>
              <w:pStyle w:val="Prrafodelista1"/>
              <w:spacing w:line="360" w:lineRule="auto"/>
              <w:ind w:left="0"/>
              <w:jc w:val="center"/>
              <w:rPr>
                <w:rFonts w:ascii="Arial" w:hAnsi="Arial" w:cs="Arial"/>
                <w:lang w:val="en-US"/>
              </w:rPr>
            </w:pPr>
            <w:r>
              <w:rPr>
                <w:rFonts w:ascii="Arial" w:hAnsi="Arial" w:cs="Arial"/>
                <w:lang w:val="en-US"/>
              </w:rPr>
              <w:t>(10)</w:t>
            </w:r>
            <w:r w:rsidR="00E03060">
              <w:rPr>
                <w:rFonts w:ascii="Arial" w:hAnsi="Arial" w:cs="Arial"/>
                <w:lang w:val="en-US"/>
              </w:rPr>
              <w:t xml:space="preserve">  </w:t>
            </w:r>
          </w:p>
        </w:tc>
        <w:tc>
          <w:tcPr>
            <w:tcW w:w="1827" w:type="dxa"/>
            <w:shd w:val="clear" w:color="auto" w:fill="auto"/>
          </w:tcPr>
          <w:p w:rsidR="00C71911" w:rsidRPr="003F3C68" w:rsidRDefault="00D148A2" w:rsidP="00CA4EED">
            <w:pPr>
              <w:pStyle w:val="Prrafodelista1"/>
              <w:spacing w:line="360" w:lineRule="auto"/>
              <w:ind w:left="0"/>
              <w:jc w:val="center"/>
              <w:rPr>
                <w:rFonts w:ascii="Arial" w:hAnsi="Arial" w:cs="Arial"/>
                <w:lang w:val="en-US"/>
              </w:rPr>
            </w:pPr>
            <w:r>
              <w:rPr>
                <w:rFonts w:ascii="Arial" w:hAnsi="Arial" w:cs="Arial"/>
                <w:lang w:val="en-US"/>
              </w:rPr>
              <w:t>(11)</w:t>
            </w:r>
          </w:p>
        </w:tc>
      </w:tr>
      <w:tr w:rsidR="00C71911" w:rsidRPr="003F3C68" w:rsidTr="00CA4EED">
        <w:tc>
          <w:tcPr>
            <w:tcW w:w="1827" w:type="dxa"/>
            <w:shd w:val="clear" w:color="auto" w:fill="auto"/>
          </w:tcPr>
          <w:p w:rsidR="00C71911" w:rsidRPr="003F3C68" w:rsidRDefault="00C71911" w:rsidP="00CA4EED">
            <w:pPr>
              <w:pStyle w:val="Prrafodelista1"/>
              <w:spacing w:line="360" w:lineRule="auto"/>
              <w:ind w:left="0"/>
              <w:rPr>
                <w:rFonts w:ascii="Arial" w:hAnsi="Arial" w:cs="Arial"/>
                <w:lang w:val="en-US"/>
              </w:rPr>
            </w:pPr>
            <w:r w:rsidRPr="003F3C68">
              <w:rPr>
                <w:rFonts w:ascii="Arial" w:hAnsi="Arial" w:cs="Arial"/>
                <w:lang w:val="en-US"/>
              </w:rPr>
              <w:t>December</w:t>
            </w:r>
          </w:p>
        </w:tc>
        <w:tc>
          <w:tcPr>
            <w:tcW w:w="1826" w:type="dxa"/>
            <w:shd w:val="clear" w:color="auto" w:fill="auto"/>
            <w:vAlign w:val="center"/>
          </w:tcPr>
          <w:p w:rsidR="00C71911" w:rsidRPr="003F3C68" w:rsidRDefault="00C71911" w:rsidP="00551853">
            <w:pPr>
              <w:pStyle w:val="Prrafodelista1"/>
              <w:spacing w:line="360" w:lineRule="auto"/>
              <w:ind w:left="0"/>
              <w:jc w:val="center"/>
              <w:rPr>
                <w:rFonts w:ascii="Arial" w:hAnsi="Arial" w:cs="Arial"/>
                <w:lang w:val="en-US"/>
              </w:rPr>
            </w:pPr>
            <w:r w:rsidRPr="00495548">
              <w:rPr>
                <w:rFonts w:eastAsia="Times New Roman" w:cs="Times New Roman"/>
                <w:kern w:val="0"/>
                <w:lang w:val="es-ES" w:eastAsia="es-ES" w:bidi="ar-SA"/>
              </w:rPr>
              <w:t>0,</w:t>
            </w:r>
            <w:r w:rsidR="00551853">
              <w:rPr>
                <w:rFonts w:eastAsia="Times New Roman" w:cs="Times New Roman"/>
                <w:kern w:val="0"/>
                <w:lang w:val="es-ES" w:eastAsia="es-ES" w:bidi="ar-SA"/>
              </w:rPr>
              <w:t>52</w:t>
            </w:r>
            <w:r w:rsidRPr="00495548">
              <w:rPr>
                <w:rFonts w:eastAsia="Times New Roman" w:cs="Times New Roman"/>
                <w:kern w:val="0"/>
                <w:lang w:val="es-ES" w:eastAsia="es-ES" w:bidi="ar-SA"/>
              </w:rPr>
              <w:t>**</w:t>
            </w:r>
          </w:p>
        </w:tc>
        <w:tc>
          <w:tcPr>
            <w:tcW w:w="1827" w:type="dxa"/>
            <w:shd w:val="clear" w:color="auto" w:fill="auto"/>
            <w:vAlign w:val="center"/>
          </w:tcPr>
          <w:p w:rsidR="00C71911" w:rsidRPr="003F3C68" w:rsidRDefault="00C71911" w:rsidP="00551853">
            <w:pPr>
              <w:suppressAutoHyphens w:val="0"/>
              <w:autoSpaceDE w:val="0"/>
              <w:autoSpaceDN w:val="0"/>
              <w:adjustRightInd w:val="0"/>
              <w:jc w:val="center"/>
              <w:rPr>
                <w:rFonts w:ascii="Arial" w:eastAsia="Times New Roman" w:hAnsi="Arial" w:cs="Arial"/>
                <w:kern w:val="0"/>
                <w:sz w:val="20"/>
                <w:szCs w:val="20"/>
                <w:lang w:val="en-US" w:eastAsia="it-IT" w:bidi="ar-SA"/>
              </w:rPr>
            </w:pPr>
            <w:r w:rsidRPr="00495548">
              <w:rPr>
                <w:rFonts w:eastAsia="Times New Roman" w:cs="Times New Roman"/>
                <w:kern w:val="0"/>
                <w:lang w:val="es-ES" w:eastAsia="es-ES" w:bidi="ar-SA"/>
              </w:rPr>
              <w:t>0,</w:t>
            </w:r>
            <w:r w:rsidR="00551853">
              <w:rPr>
                <w:rFonts w:eastAsia="Times New Roman" w:cs="Times New Roman"/>
                <w:kern w:val="0"/>
                <w:lang w:val="es-ES" w:eastAsia="es-ES" w:bidi="ar-SA"/>
              </w:rPr>
              <w:t>98</w:t>
            </w:r>
            <w:r w:rsidRPr="00495548">
              <w:rPr>
                <w:rFonts w:eastAsia="Times New Roman" w:cs="Times New Roman"/>
                <w:kern w:val="0"/>
                <w:lang w:val="es-ES" w:eastAsia="es-ES" w:bidi="ar-SA"/>
              </w:rPr>
              <w:t>**</w:t>
            </w:r>
          </w:p>
        </w:tc>
        <w:tc>
          <w:tcPr>
            <w:tcW w:w="1827" w:type="dxa"/>
            <w:shd w:val="clear" w:color="auto" w:fill="auto"/>
            <w:vAlign w:val="center"/>
          </w:tcPr>
          <w:p w:rsidR="00C71911" w:rsidRPr="003F3C68" w:rsidRDefault="00C71911" w:rsidP="00551853">
            <w:pPr>
              <w:suppressAutoHyphens w:val="0"/>
              <w:autoSpaceDE w:val="0"/>
              <w:autoSpaceDN w:val="0"/>
              <w:adjustRightInd w:val="0"/>
              <w:jc w:val="center"/>
              <w:rPr>
                <w:rFonts w:ascii="Arial" w:eastAsia="Times New Roman" w:hAnsi="Arial" w:cs="Arial"/>
                <w:kern w:val="0"/>
                <w:sz w:val="20"/>
                <w:szCs w:val="20"/>
                <w:lang w:val="en-US" w:eastAsia="it-IT" w:bidi="ar-SA"/>
              </w:rPr>
            </w:pPr>
            <w:r w:rsidRPr="00495548">
              <w:rPr>
                <w:rFonts w:eastAsia="Times New Roman" w:cs="Times New Roman"/>
                <w:kern w:val="0"/>
                <w:lang w:val="es-ES" w:eastAsia="es-ES" w:bidi="ar-SA"/>
              </w:rPr>
              <w:t>0,</w:t>
            </w:r>
            <w:r w:rsidR="00551853">
              <w:rPr>
                <w:rFonts w:eastAsia="Times New Roman" w:cs="Times New Roman"/>
                <w:kern w:val="0"/>
                <w:lang w:val="es-ES" w:eastAsia="es-ES" w:bidi="ar-SA"/>
              </w:rPr>
              <w:t>44</w:t>
            </w:r>
            <w:r w:rsidRPr="00495548">
              <w:rPr>
                <w:rFonts w:eastAsia="Times New Roman" w:cs="Times New Roman"/>
                <w:kern w:val="0"/>
                <w:lang w:val="es-ES" w:eastAsia="es-ES" w:bidi="ar-SA"/>
              </w:rPr>
              <w:t>**</w:t>
            </w:r>
          </w:p>
        </w:tc>
        <w:tc>
          <w:tcPr>
            <w:tcW w:w="1827" w:type="dxa"/>
            <w:shd w:val="clear" w:color="auto" w:fill="auto"/>
            <w:vAlign w:val="center"/>
          </w:tcPr>
          <w:p w:rsidR="00C71911" w:rsidRPr="003F3C68" w:rsidRDefault="00C71911" w:rsidP="00551853">
            <w:pPr>
              <w:suppressAutoHyphens w:val="0"/>
              <w:autoSpaceDE w:val="0"/>
              <w:autoSpaceDN w:val="0"/>
              <w:adjustRightInd w:val="0"/>
              <w:jc w:val="center"/>
              <w:rPr>
                <w:rFonts w:ascii="Arial" w:eastAsia="Times New Roman" w:hAnsi="Arial" w:cs="Arial"/>
                <w:kern w:val="0"/>
                <w:sz w:val="20"/>
                <w:szCs w:val="20"/>
                <w:lang w:val="en-US" w:eastAsia="it-IT" w:bidi="ar-SA"/>
              </w:rPr>
            </w:pPr>
            <w:r w:rsidRPr="00495548">
              <w:rPr>
                <w:rFonts w:eastAsia="Times New Roman" w:cs="Times New Roman"/>
                <w:kern w:val="0"/>
                <w:lang w:val="es-ES" w:eastAsia="es-ES" w:bidi="ar-SA"/>
              </w:rPr>
              <w:t>0,</w:t>
            </w:r>
            <w:r w:rsidR="00551853">
              <w:rPr>
                <w:rFonts w:eastAsia="Times New Roman" w:cs="Times New Roman"/>
                <w:kern w:val="0"/>
                <w:lang w:val="es-ES" w:eastAsia="es-ES" w:bidi="ar-SA"/>
              </w:rPr>
              <w:t>35</w:t>
            </w:r>
            <w:r w:rsidRPr="00495548">
              <w:rPr>
                <w:rFonts w:eastAsia="Times New Roman" w:cs="Times New Roman"/>
                <w:kern w:val="0"/>
                <w:lang w:val="es-ES" w:eastAsia="es-ES" w:bidi="ar-SA"/>
              </w:rPr>
              <w:t>**</w:t>
            </w:r>
          </w:p>
        </w:tc>
      </w:tr>
      <w:tr w:rsidR="00C71911" w:rsidRPr="003F3C68" w:rsidTr="00CA4EED">
        <w:tc>
          <w:tcPr>
            <w:tcW w:w="1827" w:type="dxa"/>
            <w:shd w:val="clear" w:color="auto" w:fill="auto"/>
          </w:tcPr>
          <w:p w:rsidR="00C71911" w:rsidRPr="003F3C68" w:rsidRDefault="00C71911" w:rsidP="00CA4EED">
            <w:pPr>
              <w:pStyle w:val="Prrafodelista1"/>
              <w:spacing w:line="360" w:lineRule="auto"/>
              <w:ind w:left="0"/>
              <w:rPr>
                <w:rFonts w:ascii="Arial" w:hAnsi="Arial" w:cs="Arial"/>
                <w:lang w:val="en-US"/>
              </w:rPr>
            </w:pPr>
            <w:r w:rsidRPr="003F3C68">
              <w:rPr>
                <w:rFonts w:ascii="Arial" w:hAnsi="Arial" w:cs="Arial"/>
                <w:lang w:val="en-US"/>
              </w:rPr>
              <w:t>October</w:t>
            </w:r>
          </w:p>
        </w:tc>
        <w:tc>
          <w:tcPr>
            <w:tcW w:w="1826" w:type="dxa"/>
            <w:shd w:val="clear" w:color="auto" w:fill="auto"/>
            <w:vAlign w:val="center"/>
          </w:tcPr>
          <w:p w:rsidR="00C71911" w:rsidRPr="003F3C68" w:rsidRDefault="00551853" w:rsidP="00CA4EED">
            <w:pPr>
              <w:pStyle w:val="Prrafodelista1"/>
              <w:spacing w:line="360" w:lineRule="auto"/>
              <w:ind w:left="0"/>
              <w:jc w:val="center"/>
              <w:rPr>
                <w:rFonts w:ascii="Arial" w:eastAsia="Times New Roman" w:hAnsi="Arial" w:cs="Arial"/>
                <w:kern w:val="0"/>
                <w:sz w:val="20"/>
                <w:szCs w:val="20"/>
                <w:lang w:val="en-US" w:eastAsia="it-IT" w:bidi="ar-SA"/>
              </w:rPr>
            </w:pPr>
            <w:r>
              <w:rPr>
                <w:rFonts w:eastAsia="Times New Roman" w:cs="Times New Roman"/>
                <w:kern w:val="0"/>
                <w:lang w:val="es-ES" w:eastAsia="es-ES" w:bidi="ar-SA"/>
              </w:rPr>
              <w:t>0.60**</w:t>
            </w:r>
          </w:p>
        </w:tc>
        <w:tc>
          <w:tcPr>
            <w:tcW w:w="1827" w:type="dxa"/>
            <w:shd w:val="clear" w:color="auto" w:fill="auto"/>
            <w:vAlign w:val="center"/>
          </w:tcPr>
          <w:p w:rsidR="00C71911" w:rsidRPr="003F3C68" w:rsidRDefault="00551853" w:rsidP="005F6D1D">
            <w:pPr>
              <w:pStyle w:val="Prrafodelista1"/>
              <w:spacing w:line="360" w:lineRule="auto"/>
              <w:ind w:left="0"/>
              <w:jc w:val="center"/>
              <w:rPr>
                <w:rFonts w:ascii="Arial" w:eastAsia="Times New Roman" w:hAnsi="Arial" w:cs="Arial"/>
                <w:kern w:val="0"/>
                <w:sz w:val="20"/>
                <w:szCs w:val="20"/>
                <w:lang w:val="en-US" w:eastAsia="it-IT" w:bidi="ar-SA"/>
              </w:rPr>
            </w:pPr>
            <w:r>
              <w:rPr>
                <w:rFonts w:eastAsia="Times New Roman" w:cs="Times New Roman"/>
                <w:kern w:val="0"/>
                <w:lang w:val="es-ES" w:eastAsia="es-ES" w:bidi="ar-SA"/>
              </w:rPr>
              <w:t>0.39**</w:t>
            </w:r>
          </w:p>
        </w:tc>
        <w:tc>
          <w:tcPr>
            <w:tcW w:w="1827" w:type="dxa"/>
            <w:shd w:val="clear" w:color="auto" w:fill="auto"/>
            <w:vAlign w:val="center"/>
          </w:tcPr>
          <w:p w:rsidR="00C71911" w:rsidRPr="005F6D1D" w:rsidRDefault="00551853" w:rsidP="00CA4EED">
            <w:pPr>
              <w:pStyle w:val="Prrafodelista1"/>
              <w:spacing w:line="360" w:lineRule="auto"/>
              <w:ind w:left="0"/>
              <w:jc w:val="center"/>
              <w:rPr>
                <w:rFonts w:ascii="Arial" w:eastAsia="Times New Roman" w:hAnsi="Arial" w:cs="Arial"/>
                <w:color w:val="000000" w:themeColor="text1"/>
                <w:kern w:val="0"/>
                <w:sz w:val="20"/>
                <w:szCs w:val="20"/>
                <w:lang w:val="en-US" w:eastAsia="it-IT" w:bidi="ar-SA"/>
              </w:rPr>
            </w:pPr>
            <w:r>
              <w:rPr>
                <w:rFonts w:eastAsia="Times New Roman" w:cs="Times New Roman"/>
                <w:color w:val="000000" w:themeColor="text1"/>
                <w:kern w:val="0"/>
                <w:lang w:val="es-ES" w:eastAsia="es-ES" w:bidi="ar-SA"/>
              </w:rPr>
              <w:t>0.24**</w:t>
            </w:r>
          </w:p>
        </w:tc>
        <w:tc>
          <w:tcPr>
            <w:tcW w:w="1827" w:type="dxa"/>
            <w:shd w:val="clear" w:color="auto" w:fill="auto"/>
            <w:vAlign w:val="center"/>
          </w:tcPr>
          <w:p w:rsidR="00C71911" w:rsidRPr="00315F52" w:rsidRDefault="005F6D1D" w:rsidP="00551853">
            <w:pPr>
              <w:pStyle w:val="Prrafodelista1"/>
              <w:spacing w:line="360" w:lineRule="auto"/>
              <w:ind w:left="0"/>
              <w:jc w:val="center"/>
              <w:rPr>
                <w:rFonts w:eastAsia="Times New Roman" w:cs="Times New Roman"/>
                <w:color w:val="FF0000"/>
                <w:kern w:val="0"/>
                <w:lang w:val="es-ES" w:eastAsia="es-ES" w:bidi="ar-SA"/>
              </w:rPr>
            </w:pPr>
            <w:r w:rsidRPr="00315F52">
              <w:rPr>
                <w:rFonts w:eastAsia="Times New Roman" w:cs="Times New Roman"/>
                <w:color w:val="FF0000"/>
                <w:kern w:val="0"/>
                <w:lang w:val="es-ES" w:eastAsia="es-ES" w:bidi="ar-SA"/>
              </w:rPr>
              <w:t>0.00</w:t>
            </w:r>
            <w:r w:rsidR="00551853" w:rsidRPr="00315F52">
              <w:rPr>
                <w:rFonts w:eastAsia="Times New Roman" w:cs="Times New Roman"/>
                <w:color w:val="FF0000"/>
                <w:kern w:val="0"/>
                <w:lang w:val="es-ES" w:eastAsia="es-ES" w:bidi="ar-SA"/>
              </w:rPr>
              <w:t>1</w:t>
            </w:r>
            <w:r w:rsidR="00315F52" w:rsidRPr="00315F52">
              <w:rPr>
                <w:rFonts w:eastAsia="Times New Roman" w:cs="Times New Roman"/>
                <w:color w:val="FF0000"/>
                <w:kern w:val="0"/>
                <w:lang w:val="es-ES" w:eastAsia="es-ES" w:bidi="ar-SA"/>
              </w:rPr>
              <w:t>*</w:t>
            </w:r>
          </w:p>
        </w:tc>
      </w:tr>
      <w:tr w:rsidR="00C71911" w:rsidRPr="003F3C68" w:rsidTr="00CA4EED">
        <w:tc>
          <w:tcPr>
            <w:tcW w:w="1827" w:type="dxa"/>
            <w:shd w:val="clear" w:color="auto" w:fill="auto"/>
          </w:tcPr>
          <w:p w:rsidR="00C71911" w:rsidRPr="003F3C68" w:rsidRDefault="00C71911" w:rsidP="00CA4EED">
            <w:pPr>
              <w:pStyle w:val="Prrafodelista1"/>
              <w:spacing w:line="360" w:lineRule="auto"/>
              <w:ind w:left="0"/>
              <w:rPr>
                <w:rFonts w:ascii="Arial" w:hAnsi="Arial" w:cs="Arial"/>
                <w:lang w:val="en-US"/>
              </w:rPr>
            </w:pPr>
            <w:r w:rsidRPr="003F3C68">
              <w:rPr>
                <w:rFonts w:ascii="Arial" w:hAnsi="Arial" w:cs="Arial"/>
                <w:lang w:val="en-US"/>
              </w:rPr>
              <w:t>May</w:t>
            </w:r>
          </w:p>
        </w:tc>
        <w:tc>
          <w:tcPr>
            <w:tcW w:w="1826" w:type="dxa"/>
            <w:shd w:val="clear" w:color="auto" w:fill="auto"/>
            <w:vAlign w:val="center"/>
          </w:tcPr>
          <w:p w:rsidR="00C71911" w:rsidRPr="003F3C68" w:rsidRDefault="00551853" w:rsidP="00CA4EED">
            <w:pPr>
              <w:pStyle w:val="Prrafodelista1"/>
              <w:spacing w:line="360" w:lineRule="auto"/>
              <w:ind w:left="0"/>
              <w:jc w:val="center"/>
              <w:rPr>
                <w:rFonts w:ascii="Arial" w:eastAsia="Times New Roman" w:hAnsi="Arial" w:cs="Arial"/>
                <w:kern w:val="0"/>
                <w:sz w:val="20"/>
                <w:szCs w:val="20"/>
                <w:lang w:val="en-US" w:eastAsia="it-IT" w:bidi="ar-SA"/>
              </w:rPr>
            </w:pPr>
            <w:r>
              <w:rPr>
                <w:rFonts w:eastAsia="Times New Roman" w:cs="Times New Roman"/>
                <w:kern w:val="0"/>
                <w:lang w:val="es-ES" w:eastAsia="es-ES" w:bidi="ar-SA"/>
              </w:rPr>
              <w:t>0.23**</w:t>
            </w:r>
          </w:p>
        </w:tc>
        <w:tc>
          <w:tcPr>
            <w:tcW w:w="1827" w:type="dxa"/>
            <w:shd w:val="clear" w:color="auto" w:fill="auto"/>
            <w:vAlign w:val="center"/>
          </w:tcPr>
          <w:p w:rsidR="00C71911" w:rsidRPr="003F3C68" w:rsidRDefault="00C71911" w:rsidP="00551853">
            <w:pPr>
              <w:pStyle w:val="Prrafodelista1"/>
              <w:spacing w:line="360" w:lineRule="auto"/>
              <w:ind w:left="0"/>
              <w:jc w:val="center"/>
              <w:rPr>
                <w:rFonts w:ascii="Arial" w:eastAsia="Times New Roman" w:hAnsi="Arial" w:cs="Arial"/>
                <w:kern w:val="0"/>
                <w:sz w:val="20"/>
                <w:szCs w:val="20"/>
                <w:lang w:val="en-US" w:eastAsia="it-IT" w:bidi="ar-SA"/>
              </w:rPr>
            </w:pPr>
            <w:r w:rsidRPr="00495548">
              <w:rPr>
                <w:rFonts w:eastAsia="Times New Roman" w:cs="Times New Roman"/>
                <w:kern w:val="0"/>
                <w:lang w:val="es-ES" w:eastAsia="es-ES" w:bidi="ar-SA"/>
              </w:rPr>
              <w:t>0.</w:t>
            </w:r>
            <w:r w:rsidR="00551853">
              <w:rPr>
                <w:rFonts w:eastAsia="Times New Roman" w:cs="Times New Roman"/>
                <w:kern w:val="0"/>
                <w:lang w:val="es-ES" w:eastAsia="es-ES" w:bidi="ar-SA"/>
              </w:rPr>
              <w:t>41**</w:t>
            </w:r>
          </w:p>
        </w:tc>
        <w:tc>
          <w:tcPr>
            <w:tcW w:w="1827" w:type="dxa"/>
            <w:shd w:val="clear" w:color="auto" w:fill="auto"/>
            <w:vAlign w:val="center"/>
          </w:tcPr>
          <w:p w:rsidR="00C71911" w:rsidRPr="00315F52" w:rsidRDefault="00C71911" w:rsidP="00551853">
            <w:pPr>
              <w:pStyle w:val="Prrafodelista1"/>
              <w:spacing w:line="360" w:lineRule="auto"/>
              <w:ind w:left="0"/>
              <w:jc w:val="center"/>
              <w:rPr>
                <w:rFonts w:ascii="Arial" w:eastAsia="Times New Roman" w:hAnsi="Arial" w:cs="Arial"/>
                <w:kern w:val="0"/>
                <w:sz w:val="20"/>
                <w:szCs w:val="20"/>
                <w:lang w:val="en-US" w:eastAsia="it-IT" w:bidi="ar-SA"/>
              </w:rPr>
            </w:pPr>
            <w:r w:rsidRPr="00315F52">
              <w:rPr>
                <w:rFonts w:eastAsia="Times New Roman" w:cs="Times New Roman"/>
                <w:kern w:val="0"/>
                <w:lang w:val="es-ES" w:eastAsia="es-ES" w:bidi="ar-SA"/>
              </w:rPr>
              <w:t>0.</w:t>
            </w:r>
            <w:r w:rsidR="00551853" w:rsidRPr="00315F52">
              <w:rPr>
                <w:rFonts w:eastAsia="Times New Roman" w:cs="Times New Roman"/>
                <w:kern w:val="0"/>
                <w:lang w:val="es-ES" w:eastAsia="es-ES" w:bidi="ar-SA"/>
              </w:rPr>
              <w:t>07</w:t>
            </w:r>
            <w:r w:rsidR="00315F52" w:rsidRPr="00315F52">
              <w:rPr>
                <w:rFonts w:eastAsia="Times New Roman" w:cs="Times New Roman"/>
                <w:kern w:val="0"/>
                <w:lang w:val="es-ES" w:eastAsia="es-ES" w:bidi="ar-SA"/>
              </w:rPr>
              <w:t>**</w:t>
            </w:r>
          </w:p>
        </w:tc>
        <w:tc>
          <w:tcPr>
            <w:tcW w:w="1827" w:type="dxa"/>
            <w:shd w:val="clear" w:color="auto" w:fill="auto"/>
            <w:vAlign w:val="center"/>
          </w:tcPr>
          <w:p w:rsidR="00C71911" w:rsidRPr="00315F52" w:rsidRDefault="00C71911" w:rsidP="00551853">
            <w:pPr>
              <w:pStyle w:val="Prrafodelista1"/>
              <w:spacing w:line="360" w:lineRule="auto"/>
              <w:ind w:left="0"/>
              <w:jc w:val="center"/>
              <w:rPr>
                <w:rFonts w:eastAsia="Times New Roman" w:cs="Times New Roman"/>
                <w:kern w:val="0"/>
                <w:lang w:val="es-ES" w:eastAsia="es-ES" w:bidi="ar-SA"/>
              </w:rPr>
            </w:pPr>
            <w:r w:rsidRPr="00315F52">
              <w:rPr>
                <w:rFonts w:eastAsia="Times New Roman" w:cs="Times New Roman"/>
                <w:kern w:val="0"/>
                <w:lang w:val="es-ES" w:eastAsia="es-ES" w:bidi="ar-SA"/>
              </w:rPr>
              <w:t>0.</w:t>
            </w:r>
            <w:r w:rsidR="00551853" w:rsidRPr="00315F52">
              <w:rPr>
                <w:rFonts w:eastAsia="Times New Roman" w:cs="Times New Roman"/>
                <w:kern w:val="0"/>
                <w:lang w:val="es-ES" w:eastAsia="es-ES" w:bidi="ar-SA"/>
              </w:rPr>
              <w:t>02</w:t>
            </w:r>
            <w:r w:rsidR="00315F52" w:rsidRPr="00315F52">
              <w:rPr>
                <w:rFonts w:eastAsia="Times New Roman" w:cs="Times New Roman"/>
                <w:kern w:val="0"/>
                <w:lang w:val="es-ES" w:eastAsia="es-ES" w:bidi="ar-SA"/>
              </w:rPr>
              <w:t>*</w:t>
            </w:r>
          </w:p>
        </w:tc>
      </w:tr>
      <w:tr w:rsidR="00C71911" w:rsidRPr="003F3C68" w:rsidTr="00CA4EED">
        <w:tc>
          <w:tcPr>
            <w:tcW w:w="1827" w:type="dxa"/>
            <w:shd w:val="clear" w:color="auto" w:fill="auto"/>
          </w:tcPr>
          <w:p w:rsidR="00C71911" w:rsidRPr="003F3C68" w:rsidRDefault="00C71911" w:rsidP="00CA4EED">
            <w:pPr>
              <w:pStyle w:val="Prrafodelista1"/>
              <w:spacing w:line="360" w:lineRule="auto"/>
              <w:ind w:left="0"/>
              <w:rPr>
                <w:rFonts w:ascii="Arial" w:hAnsi="Arial" w:cs="Arial"/>
                <w:lang w:val="en-US"/>
              </w:rPr>
            </w:pPr>
            <w:r w:rsidRPr="003F3C68">
              <w:rPr>
                <w:rFonts w:ascii="Arial" w:hAnsi="Arial" w:cs="Arial"/>
                <w:lang w:val="en-US"/>
              </w:rPr>
              <w:t>June</w:t>
            </w:r>
          </w:p>
        </w:tc>
        <w:tc>
          <w:tcPr>
            <w:tcW w:w="1826" w:type="dxa"/>
            <w:shd w:val="clear" w:color="auto" w:fill="auto"/>
            <w:vAlign w:val="center"/>
          </w:tcPr>
          <w:p w:rsidR="00C71911" w:rsidRPr="003F3C68" w:rsidRDefault="00C71911" w:rsidP="00551853">
            <w:pPr>
              <w:pStyle w:val="Prrafodelista1"/>
              <w:spacing w:line="360" w:lineRule="auto"/>
              <w:ind w:left="0"/>
              <w:jc w:val="center"/>
              <w:rPr>
                <w:rFonts w:ascii="Arial" w:eastAsia="Times New Roman" w:hAnsi="Arial" w:cs="Arial"/>
                <w:kern w:val="0"/>
                <w:sz w:val="20"/>
                <w:szCs w:val="20"/>
                <w:lang w:val="en-US" w:eastAsia="it-IT" w:bidi="ar-SA"/>
              </w:rPr>
            </w:pPr>
            <w:r w:rsidRPr="00495548">
              <w:rPr>
                <w:rFonts w:eastAsia="Times New Roman" w:cs="Times New Roman"/>
                <w:kern w:val="0"/>
                <w:lang w:val="es-ES" w:eastAsia="es-ES" w:bidi="ar-SA"/>
              </w:rPr>
              <w:t>0.</w:t>
            </w:r>
            <w:r w:rsidR="00551853">
              <w:rPr>
                <w:rFonts w:eastAsia="Times New Roman" w:cs="Times New Roman"/>
                <w:kern w:val="0"/>
                <w:lang w:val="es-ES" w:eastAsia="es-ES" w:bidi="ar-SA"/>
              </w:rPr>
              <w:t>77</w:t>
            </w:r>
            <w:r w:rsidRPr="00495548">
              <w:rPr>
                <w:rFonts w:eastAsia="Times New Roman" w:cs="Times New Roman"/>
                <w:kern w:val="0"/>
                <w:lang w:val="es-ES" w:eastAsia="es-ES" w:bidi="ar-SA"/>
              </w:rPr>
              <w:t>**</w:t>
            </w:r>
          </w:p>
        </w:tc>
        <w:tc>
          <w:tcPr>
            <w:tcW w:w="1827" w:type="dxa"/>
            <w:shd w:val="clear" w:color="auto" w:fill="auto"/>
            <w:vAlign w:val="center"/>
          </w:tcPr>
          <w:p w:rsidR="00C71911" w:rsidRPr="003F3C68" w:rsidRDefault="00C71911" w:rsidP="00551853">
            <w:pPr>
              <w:pStyle w:val="Prrafodelista1"/>
              <w:spacing w:line="360" w:lineRule="auto"/>
              <w:ind w:left="0"/>
              <w:jc w:val="center"/>
              <w:rPr>
                <w:rFonts w:ascii="Arial" w:eastAsia="Times New Roman" w:hAnsi="Arial" w:cs="Arial"/>
                <w:kern w:val="0"/>
                <w:sz w:val="20"/>
                <w:szCs w:val="20"/>
                <w:lang w:val="en-US" w:eastAsia="it-IT" w:bidi="ar-SA"/>
              </w:rPr>
            </w:pPr>
            <w:r w:rsidRPr="00495548">
              <w:rPr>
                <w:rFonts w:eastAsia="Times New Roman" w:cs="Times New Roman"/>
                <w:kern w:val="0"/>
                <w:lang w:val="es-ES" w:eastAsia="es-ES" w:bidi="ar-SA"/>
              </w:rPr>
              <w:t>0.</w:t>
            </w:r>
            <w:r w:rsidR="00551853">
              <w:rPr>
                <w:rFonts w:eastAsia="Times New Roman" w:cs="Times New Roman"/>
                <w:kern w:val="0"/>
                <w:lang w:val="es-ES" w:eastAsia="es-ES" w:bidi="ar-SA"/>
              </w:rPr>
              <w:t>44</w:t>
            </w:r>
            <w:r w:rsidRPr="00495548">
              <w:rPr>
                <w:rFonts w:eastAsia="Times New Roman" w:cs="Times New Roman"/>
                <w:kern w:val="0"/>
                <w:lang w:val="es-ES" w:eastAsia="es-ES" w:bidi="ar-SA"/>
              </w:rPr>
              <w:t>**</w:t>
            </w:r>
          </w:p>
        </w:tc>
        <w:tc>
          <w:tcPr>
            <w:tcW w:w="1827" w:type="dxa"/>
            <w:shd w:val="clear" w:color="auto" w:fill="auto"/>
            <w:vAlign w:val="center"/>
          </w:tcPr>
          <w:p w:rsidR="00C71911" w:rsidRPr="003F3C68" w:rsidRDefault="00C71911" w:rsidP="00551853">
            <w:pPr>
              <w:pStyle w:val="Prrafodelista1"/>
              <w:spacing w:line="360" w:lineRule="auto"/>
              <w:ind w:left="0"/>
              <w:jc w:val="center"/>
              <w:rPr>
                <w:rFonts w:ascii="Arial" w:eastAsia="Times New Roman" w:hAnsi="Arial" w:cs="Arial"/>
                <w:kern w:val="0"/>
                <w:sz w:val="20"/>
                <w:szCs w:val="20"/>
                <w:lang w:eastAsia="it-IT" w:bidi="ar-SA"/>
              </w:rPr>
            </w:pPr>
            <w:r w:rsidRPr="00495548">
              <w:rPr>
                <w:rFonts w:eastAsia="Times New Roman" w:cs="Times New Roman"/>
                <w:kern w:val="0"/>
                <w:lang w:val="es-ES" w:eastAsia="es-ES" w:bidi="ar-SA"/>
              </w:rPr>
              <w:t>0.</w:t>
            </w:r>
            <w:r w:rsidR="00551853">
              <w:rPr>
                <w:rFonts w:eastAsia="Times New Roman" w:cs="Times New Roman"/>
                <w:kern w:val="0"/>
                <w:lang w:val="es-ES" w:eastAsia="es-ES" w:bidi="ar-SA"/>
              </w:rPr>
              <w:t>40</w:t>
            </w:r>
            <w:r w:rsidRPr="00495548">
              <w:rPr>
                <w:rFonts w:eastAsia="Times New Roman" w:cs="Times New Roman"/>
                <w:kern w:val="0"/>
                <w:lang w:val="es-ES" w:eastAsia="es-ES" w:bidi="ar-SA"/>
              </w:rPr>
              <w:t>**</w:t>
            </w:r>
          </w:p>
        </w:tc>
        <w:tc>
          <w:tcPr>
            <w:tcW w:w="1827" w:type="dxa"/>
            <w:shd w:val="clear" w:color="auto" w:fill="auto"/>
            <w:vAlign w:val="center"/>
          </w:tcPr>
          <w:p w:rsidR="00C71911" w:rsidRPr="00315F52" w:rsidRDefault="00551853" w:rsidP="00CA4EED">
            <w:pPr>
              <w:pStyle w:val="Prrafodelista1"/>
              <w:spacing w:line="360" w:lineRule="auto"/>
              <w:ind w:left="0"/>
              <w:jc w:val="center"/>
              <w:rPr>
                <w:rFonts w:ascii="Arial" w:eastAsia="Times New Roman" w:hAnsi="Arial" w:cs="Arial"/>
                <w:kern w:val="0"/>
                <w:sz w:val="20"/>
                <w:szCs w:val="20"/>
                <w:lang w:eastAsia="it-IT" w:bidi="ar-SA"/>
              </w:rPr>
            </w:pPr>
            <w:r w:rsidRPr="00315F52">
              <w:rPr>
                <w:rFonts w:eastAsia="Times New Roman" w:cs="Times New Roman"/>
                <w:kern w:val="0"/>
                <w:lang w:val="es-ES" w:eastAsia="es-ES" w:bidi="ar-SA"/>
              </w:rPr>
              <w:t>0.04</w:t>
            </w:r>
            <w:r w:rsidR="00315F52" w:rsidRPr="00315F52">
              <w:rPr>
                <w:rFonts w:eastAsia="Times New Roman" w:cs="Times New Roman"/>
                <w:kern w:val="0"/>
                <w:lang w:val="es-ES" w:eastAsia="es-ES" w:bidi="ar-SA"/>
              </w:rPr>
              <w:t>*</w:t>
            </w:r>
          </w:p>
        </w:tc>
      </w:tr>
    </w:tbl>
    <w:p w:rsidR="000E600F" w:rsidRPr="00C8703E" w:rsidRDefault="000E600F" w:rsidP="000E600F">
      <w:pPr>
        <w:suppressAutoHyphens w:val="0"/>
        <w:autoSpaceDE w:val="0"/>
        <w:autoSpaceDN w:val="0"/>
        <w:adjustRightInd w:val="0"/>
        <w:ind w:left="708"/>
        <w:rPr>
          <w:rFonts w:ascii="Arial" w:eastAsia="Times New Roman" w:hAnsi="Arial" w:cs="Arial"/>
          <w:kern w:val="0"/>
          <w:sz w:val="18"/>
          <w:szCs w:val="18"/>
          <w:lang w:val="en-US" w:eastAsia="es-ES" w:bidi="ar-SA"/>
        </w:rPr>
      </w:pPr>
      <w:r>
        <w:rPr>
          <w:rFonts w:ascii="Arial" w:eastAsia="Times New Roman" w:hAnsi="Arial" w:cs="Arial"/>
          <w:kern w:val="0"/>
          <w:sz w:val="18"/>
          <w:szCs w:val="18"/>
          <w:lang w:val="en-US" w:eastAsia="es-ES" w:bidi="ar-SA"/>
        </w:rPr>
        <w:t xml:space="preserve">Source: </w:t>
      </w:r>
      <w:r w:rsidRPr="00C8703E">
        <w:rPr>
          <w:rFonts w:ascii="Arial" w:eastAsia="Times New Roman" w:hAnsi="Arial" w:cs="Arial"/>
          <w:kern w:val="0"/>
          <w:sz w:val="18"/>
          <w:szCs w:val="18"/>
          <w:lang w:val="en-US" w:eastAsia="es-ES" w:bidi="ar-SA"/>
        </w:rPr>
        <w:t>Our elaborations</w:t>
      </w:r>
      <w:r>
        <w:rPr>
          <w:rFonts w:ascii="Arial" w:eastAsia="Times New Roman" w:hAnsi="Arial" w:cs="Arial"/>
          <w:kern w:val="0"/>
          <w:sz w:val="18"/>
          <w:szCs w:val="18"/>
          <w:lang w:val="en-US" w:eastAsia="es-ES" w:bidi="ar-SA"/>
        </w:rPr>
        <w:t>.</w:t>
      </w:r>
    </w:p>
    <w:p w:rsidR="000E600F" w:rsidRDefault="001872B5" w:rsidP="000E600F">
      <w:pPr>
        <w:suppressAutoHyphens w:val="0"/>
        <w:autoSpaceDE w:val="0"/>
        <w:autoSpaceDN w:val="0"/>
        <w:adjustRightInd w:val="0"/>
        <w:ind w:left="708"/>
        <w:rPr>
          <w:rFonts w:ascii="Arial" w:eastAsia="Times New Roman" w:hAnsi="Arial" w:cs="Arial"/>
          <w:kern w:val="0"/>
          <w:sz w:val="20"/>
          <w:szCs w:val="20"/>
          <w:lang w:val="en-US" w:eastAsia="it-IT" w:bidi="ar-SA"/>
        </w:rPr>
      </w:pPr>
      <w:r w:rsidRPr="001872B5">
        <w:rPr>
          <w:rFonts w:ascii="Arial" w:hAnsi="Arial" w:cs="Arial"/>
          <w:noProof/>
          <w:lang w:val="es-ES" w:eastAsia="es-ES" w:bidi="ar-SA"/>
        </w:rPr>
        <w:pict>
          <v:shape id="_x0000_s1135" type="#_x0000_t75" style="position:absolute;left:0;text-align:left;margin-left:377.6pt;margin-top:.15pt;width:35.7pt;height:16.35pt;z-index:251753472" filled="t">
            <v:imagedata r:id="rId61" o:title=""/>
          </v:shape>
          <o:OLEObject Type="Embed" ProgID="Equation.3" ShapeID="_x0000_s1135" DrawAspect="Content" ObjectID="_1464526530" r:id="rId62"/>
        </w:pict>
      </w:r>
      <w:r w:rsidRPr="001872B5">
        <w:rPr>
          <w:rFonts w:ascii="Arial" w:hAnsi="Arial" w:cs="Arial"/>
          <w:noProof/>
          <w:lang w:val="es-ES" w:eastAsia="es-ES" w:bidi="ar-SA"/>
        </w:rPr>
        <w:pict>
          <v:shape id="_x0000_s1134" type="#_x0000_t75" style="position:absolute;left:0;text-align:left;margin-left:322.45pt;margin-top:2.3pt;width:29.95pt;height:14.2pt;z-index:251752448" filled="t">
            <v:imagedata r:id="rId41" o:title=""/>
          </v:shape>
          <o:OLEObject Type="Embed" ProgID="Equation.3" ShapeID="_x0000_s1134" DrawAspect="Content" ObjectID="_1464526531" r:id="rId63"/>
        </w:pict>
      </w:r>
      <w:r w:rsidR="000E600F">
        <w:rPr>
          <w:rFonts w:ascii="Arial" w:eastAsia="Times New Roman" w:hAnsi="Arial" w:cs="Arial"/>
          <w:b/>
          <w:kern w:val="0"/>
          <w:sz w:val="18"/>
          <w:szCs w:val="18"/>
          <w:lang w:val="en-US" w:eastAsia="es-ES" w:bidi="ar-SA"/>
        </w:rPr>
        <w:t xml:space="preserve">Wald test: </w:t>
      </w:r>
      <w:r w:rsidR="000E600F" w:rsidRPr="00884C5A">
        <w:rPr>
          <w:rFonts w:ascii="Arial" w:eastAsia="Times New Roman" w:hAnsi="Arial" w:cs="Arial"/>
          <w:kern w:val="0"/>
          <w:sz w:val="18"/>
          <w:szCs w:val="18"/>
          <w:lang w:val="en-US" w:eastAsia="es-ES" w:bidi="ar-SA"/>
        </w:rPr>
        <w:t xml:space="preserve">The high probability values indicate the null hypothesis that </w:t>
      </w:r>
      <w:r w:rsidR="000E600F" w:rsidRPr="000C1A09">
        <w:rPr>
          <w:rFonts w:ascii="Arial" w:hAnsi="Arial" w:cs="Arial"/>
          <w:lang w:val="en-US"/>
        </w:rPr>
        <w:t xml:space="preserve"> </w:t>
      </w:r>
      <w:r w:rsidR="00A15DDD">
        <w:rPr>
          <w:rFonts w:ascii="Arial" w:hAnsi="Arial" w:cs="Arial"/>
          <w:lang w:val="en-US"/>
        </w:rPr>
        <w:t xml:space="preserve">          </w:t>
      </w:r>
      <w:r w:rsidR="000E600F" w:rsidRPr="000C1A09">
        <w:rPr>
          <w:rFonts w:ascii="Arial" w:hAnsi="Arial" w:cs="Arial"/>
          <w:lang w:val="en-US"/>
        </w:rPr>
        <w:t>and</w:t>
      </w:r>
      <w:r w:rsidR="000E600F">
        <w:rPr>
          <w:rFonts w:ascii="Arial" w:hAnsi="Arial" w:cs="Arial"/>
          <w:lang w:val="en-US"/>
        </w:rPr>
        <w:t xml:space="preserve"> </w:t>
      </w:r>
      <w:r w:rsidR="00A15DDD">
        <w:rPr>
          <w:rFonts w:ascii="Arial" w:hAnsi="Arial" w:cs="Arial"/>
          <w:lang w:val="en-US"/>
        </w:rPr>
        <w:t xml:space="preserve">    </w:t>
      </w:r>
      <w:r w:rsidR="000E600F" w:rsidRPr="000C1A09">
        <w:rPr>
          <w:rFonts w:ascii="Arial" w:hAnsi="Arial" w:cs="Arial"/>
          <w:lang w:val="en-US"/>
        </w:rPr>
        <w:t xml:space="preserve"> </w:t>
      </w:r>
      <w:r w:rsidR="00A15DDD">
        <w:rPr>
          <w:rFonts w:ascii="Arial" w:hAnsi="Arial" w:cs="Arial"/>
          <w:lang w:val="en-US"/>
        </w:rPr>
        <w:t xml:space="preserve">       </w:t>
      </w:r>
      <w:r w:rsidR="000E600F" w:rsidRPr="00884C5A">
        <w:rPr>
          <w:rFonts w:ascii="Arial" w:eastAsia="Times New Roman" w:hAnsi="Arial" w:cs="Arial"/>
          <w:kern w:val="0"/>
          <w:sz w:val="18"/>
          <w:szCs w:val="18"/>
          <w:lang w:val="en-US" w:eastAsia="es-ES" w:bidi="ar-SA"/>
        </w:rPr>
        <w:t>cannot be rejected.</w:t>
      </w:r>
      <w:r w:rsidR="000E600F" w:rsidRPr="00884C5A">
        <w:rPr>
          <w:rFonts w:ascii="Arial" w:eastAsia="Times New Roman" w:hAnsi="Arial" w:cs="Arial"/>
          <w:kern w:val="0"/>
          <w:sz w:val="20"/>
          <w:szCs w:val="20"/>
          <w:lang w:val="en-US" w:eastAsia="it-IT" w:bidi="ar-SA"/>
        </w:rPr>
        <w:t xml:space="preserve"> Restrictions are linear in coefficients.</w:t>
      </w:r>
    </w:p>
    <w:p w:rsidR="000E600F" w:rsidRDefault="000E600F" w:rsidP="00655A6E">
      <w:pPr>
        <w:suppressAutoHyphens w:val="0"/>
        <w:autoSpaceDE w:val="0"/>
        <w:autoSpaceDN w:val="0"/>
        <w:adjustRightInd w:val="0"/>
        <w:ind w:left="708"/>
        <w:rPr>
          <w:rFonts w:ascii="Arial" w:eastAsia="Times New Roman" w:hAnsi="Arial" w:cs="Arial"/>
          <w:kern w:val="0"/>
          <w:sz w:val="18"/>
          <w:szCs w:val="18"/>
          <w:lang w:val="en-US" w:eastAsia="es-ES" w:bidi="ar-SA"/>
        </w:rPr>
      </w:pPr>
      <w:r w:rsidRPr="000A24AC">
        <w:rPr>
          <w:rFonts w:ascii="Arial" w:eastAsia="Times New Roman" w:hAnsi="Arial" w:cs="Arial"/>
          <w:b/>
          <w:kern w:val="0"/>
          <w:sz w:val="18"/>
          <w:szCs w:val="18"/>
          <w:lang w:val="en-US" w:eastAsia="es-ES" w:bidi="ar-SA"/>
        </w:rPr>
        <w:t>Lagrange Multiplier test</w:t>
      </w:r>
      <w:r w:rsidRPr="00884C5A">
        <w:rPr>
          <w:rFonts w:ascii="Arial" w:eastAsia="Times New Roman" w:hAnsi="Arial" w:cs="Arial"/>
          <w:b/>
          <w:kern w:val="0"/>
          <w:sz w:val="20"/>
          <w:szCs w:val="20"/>
          <w:lang w:val="en-US" w:eastAsia="it-IT" w:bidi="ar-SA"/>
        </w:rPr>
        <w:t>:</w:t>
      </w:r>
      <w:r w:rsidRPr="00115511">
        <w:rPr>
          <w:rFonts w:ascii="Arial" w:eastAsia="Times New Roman" w:hAnsi="Arial" w:cs="Arial"/>
          <w:b/>
          <w:kern w:val="0"/>
          <w:sz w:val="18"/>
          <w:szCs w:val="18"/>
          <w:lang w:val="en-US" w:eastAsia="es-ES" w:bidi="ar-SA"/>
        </w:rPr>
        <w:t xml:space="preserve"> </w:t>
      </w:r>
      <w:r w:rsidRPr="00115511">
        <w:rPr>
          <w:rFonts w:ascii="Arial" w:eastAsia="Times New Roman" w:hAnsi="Arial" w:cs="Arial"/>
          <w:kern w:val="0"/>
          <w:sz w:val="18"/>
          <w:szCs w:val="18"/>
          <w:lang w:val="en-US" w:eastAsia="es-ES" w:bidi="ar-SA"/>
        </w:rPr>
        <w:t>for lack of first and second order autocorrelation in the forecast</w:t>
      </w:r>
      <w:r>
        <w:rPr>
          <w:rFonts w:ascii="Arial" w:eastAsia="Times New Roman" w:hAnsi="Arial" w:cs="Arial"/>
          <w:kern w:val="0"/>
          <w:sz w:val="18"/>
          <w:szCs w:val="18"/>
          <w:lang w:val="en-US" w:eastAsia="es-ES" w:bidi="ar-SA"/>
        </w:rPr>
        <w:t>. Null hypothesis of no correlation</w:t>
      </w:r>
    </w:p>
    <w:p w:rsidR="00A8766D" w:rsidRDefault="00A8766D" w:rsidP="00A8766D">
      <w:pPr>
        <w:pStyle w:val="Prrafodelista1"/>
        <w:spacing w:line="360" w:lineRule="auto"/>
        <w:ind w:left="0"/>
        <w:jc w:val="both"/>
        <w:rPr>
          <w:rFonts w:ascii="Arial" w:hAnsi="Arial" w:cs="Arial"/>
          <w:lang w:val="en-US"/>
        </w:rPr>
      </w:pPr>
      <w:r>
        <w:rPr>
          <w:rFonts w:ascii="Arial" w:hAnsi="Arial" w:cs="Arial"/>
          <w:lang w:val="en-US"/>
        </w:rPr>
        <w:t>For the agencies taken individually:</w:t>
      </w:r>
    </w:p>
    <w:p w:rsidR="00594027" w:rsidRDefault="00A8766D" w:rsidP="002D6876">
      <w:pPr>
        <w:pStyle w:val="Prrafodelista1"/>
        <w:spacing w:line="276" w:lineRule="auto"/>
        <w:ind w:left="0"/>
        <w:jc w:val="both"/>
        <w:rPr>
          <w:rFonts w:ascii="Arial" w:hAnsi="Arial" w:cs="Arial"/>
          <w:lang w:val="en-GB"/>
        </w:rPr>
      </w:pPr>
      <w:r>
        <w:rPr>
          <w:rFonts w:ascii="Arial" w:hAnsi="Arial" w:cs="Arial"/>
          <w:lang w:val="en-US"/>
        </w:rPr>
        <w:t xml:space="preserve">As we can see </w:t>
      </w:r>
      <w:r w:rsidR="00350D32">
        <w:rPr>
          <w:rFonts w:ascii="Arial" w:hAnsi="Arial" w:cs="Arial"/>
          <w:lang w:val="en-US"/>
        </w:rPr>
        <w:t>in Tables 6</w:t>
      </w:r>
      <w:r>
        <w:rPr>
          <w:rFonts w:ascii="Arial" w:hAnsi="Arial" w:cs="Arial"/>
          <w:lang w:val="en-US"/>
        </w:rPr>
        <w:t>,</w:t>
      </w:r>
      <w:r w:rsidRPr="00A8766D">
        <w:rPr>
          <w:rFonts w:ascii="Calibri" w:eastAsiaTheme="minorEastAsia" w:hAnsi="Calibri" w:cstheme="minorBidi"/>
          <w:color w:val="000000" w:themeColor="text1"/>
          <w:kern w:val="24"/>
          <w:sz w:val="54"/>
          <w:szCs w:val="54"/>
          <w:lang w:val="en-GB"/>
        </w:rPr>
        <w:t xml:space="preserve"> </w:t>
      </w:r>
      <w:r w:rsidRPr="00A8766D">
        <w:rPr>
          <w:rFonts w:ascii="Arial" w:hAnsi="Arial" w:cs="Arial"/>
          <w:lang w:val="en-GB"/>
        </w:rPr>
        <w:t xml:space="preserve">the </w:t>
      </w:r>
      <w:r w:rsidRPr="00A8766D">
        <w:rPr>
          <w:rFonts w:ascii="Arial" w:hAnsi="Arial" w:cs="Arial"/>
          <w:bCs/>
          <w:lang w:val="en-GB"/>
        </w:rPr>
        <w:t xml:space="preserve">tests performed using the existing methodology </w:t>
      </w:r>
      <w:r w:rsidRPr="00A8766D">
        <w:rPr>
          <w:rFonts w:ascii="Arial" w:hAnsi="Arial" w:cs="Arial"/>
          <w:lang w:val="en-GB"/>
        </w:rPr>
        <w:t xml:space="preserve">show that </w:t>
      </w:r>
      <w:r w:rsidRPr="00A8766D">
        <w:rPr>
          <w:rFonts w:ascii="Arial" w:hAnsi="Arial" w:cs="Arial"/>
          <w:i/>
          <w:iCs/>
          <w:lang w:val="en-GB"/>
        </w:rPr>
        <w:t>each</w:t>
      </w:r>
      <w:r w:rsidRPr="00A8766D">
        <w:rPr>
          <w:rFonts w:ascii="Arial" w:hAnsi="Arial" w:cs="Arial"/>
          <w:lang w:val="en-GB"/>
        </w:rPr>
        <w:t xml:space="preserve"> </w:t>
      </w:r>
      <w:r w:rsidRPr="00A8766D">
        <w:rPr>
          <w:rFonts w:ascii="Arial" w:hAnsi="Arial" w:cs="Arial"/>
          <w:i/>
          <w:iCs/>
          <w:lang w:val="en-GB"/>
        </w:rPr>
        <w:t xml:space="preserve">agency </w:t>
      </w:r>
      <w:r w:rsidRPr="00A8766D">
        <w:rPr>
          <w:rFonts w:ascii="Arial" w:hAnsi="Arial" w:cs="Arial"/>
          <w:lang w:val="en-GB"/>
        </w:rPr>
        <w:t xml:space="preserve">(with some exceptions) </w:t>
      </w:r>
      <w:r w:rsidR="00350D32" w:rsidRPr="00A8766D">
        <w:rPr>
          <w:rFonts w:ascii="Arial" w:hAnsi="Arial" w:cs="Arial"/>
          <w:lang w:val="en-GB"/>
        </w:rPr>
        <w:t>respects</w:t>
      </w:r>
      <w:r w:rsidRPr="00A8766D">
        <w:rPr>
          <w:rFonts w:ascii="Arial" w:hAnsi="Arial" w:cs="Arial"/>
          <w:lang w:val="en-GB"/>
        </w:rPr>
        <w:t xml:space="preserve"> the econometric conditions </w:t>
      </w:r>
      <w:r>
        <w:rPr>
          <w:rFonts w:ascii="Arial" w:hAnsi="Arial" w:cs="Arial"/>
          <w:lang w:val="en-US"/>
        </w:rPr>
        <w:t xml:space="preserve">when analyzed individually. As shown by the tables, if we look at each test in detail we can see that for the </w:t>
      </w:r>
      <w:r w:rsidRPr="00A8766D">
        <w:rPr>
          <w:rFonts w:ascii="Arial" w:hAnsi="Arial" w:cs="Arial"/>
          <w:lang w:val="en-GB"/>
        </w:rPr>
        <w:t xml:space="preserve">test of efficiency the forecasts variables are statistically significant for each month and each agency. When we test for unbiasedness, we found that the errors are efficient in all the samples with the exception for </w:t>
      </w:r>
      <w:r w:rsidR="009858ED">
        <w:rPr>
          <w:rFonts w:ascii="Arial" w:hAnsi="Arial" w:cs="Arial"/>
          <w:lang w:val="en-GB"/>
        </w:rPr>
        <w:t>NATIONAL2</w:t>
      </w:r>
      <w:r w:rsidRPr="00A8766D">
        <w:rPr>
          <w:rFonts w:ascii="Arial" w:hAnsi="Arial" w:cs="Arial"/>
          <w:lang w:val="en-GB"/>
        </w:rPr>
        <w:t xml:space="preserve"> error g in May and in June. The Wald test showed that forecasts respect the coefficient restrictions with two exceptions for the month of June: </w:t>
      </w:r>
      <w:r w:rsidR="009858ED">
        <w:rPr>
          <w:rFonts w:ascii="Arial" w:hAnsi="Arial" w:cs="Arial"/>
          <w:lang w:val="en-GB"/>
        </w:rPr>
        <w:t>National1</w:t>
      </w:r>
      <w:r w:rsidRPr="00A8766D">
        <w:rPr>
          <w:rFonts w:ascii="Arial" w:hAnsi="Arial" w:cs="Arial"/>
          <w:lang w:val="en-GB"/>
        </w:rPr>
        <w:t xml:space="preserve">´s year </w:t>
      </w:r>
      <w:proofErr w:type="gramStart"/>
      <w:r w:rsidRPr="00A8766D">
        <w:rPr>
          <w:rFonts w:ascii="Arial" w:hAnsi="Arial" w:cs="Arial"/>
          <w:lang w:val="en-GB"/>
        </w:rPr>
        <w:t>ahead</w:t>
      </w:r>
      <w:proofErr w:type="gramEnd"/>
      <w:r w:rsidRPr="00A8766D">
        <w:rPr>
          <w:rFonts w:ascii="Arial" w:hAnsi="Arial" w:cs="Arial"/>
          <w:lang w:val="en-GB"/>
        </w:rPr>
        <w:t xml:space="preserve"> forecast and </w:t>
      </w:r>
      <w:r w:rsidR="009858ED">
        <w:rPr>
          <w:rFonts w:ascii="Arial" w:hAnsi="Arial" w:cs="Arial"/>
          <w:lang w:val="en-GB"/>
        </w:rPr>
        <w:t>NATIONAL2</w:t>
      </w:r>
      <w:r w:rsidRPr="00A8766D">
        <w:rPr>
          <w:rFonts w:ascii="Arial" w:hAnsi="Arial" w:cs="Arial"/>
          <w:lang w:val="en-GB"/>
        </w:rPr>
        <w:t xml:space="preserve">´s current year forecasts. The LM test showed that the errors are not correlated in all the </w:t>
      </w:r>
      <w:r w:rsidR="00594027">
        <w:rPr>
          <w:rFonts w:ascii="Arial" w:hAnsi="Arial" w:cs="Arial"/>
          <w:lang w:val="en-GB"/>
        </w:rPr>
        <w:t>s</w:t>
      </w:r>
      <w:r w:rsidRPr="00A8766D">
        <w:rPr>
          <w:rFonts w:ascii="Arial" w:hAnsi="Arial" w:cs="Arial"/>
          <w:lang w:val="en-GB"/>
        </w:rPr>
        <w:t xml:space="preserve">amples with the exception for </w:t>
      </w:r>
      <w:r w:rsidR="009858ED">
        <w:rPr>
          <w:rFonts w:ascii="Arial" w:hAnsi="Arial" w:cs="Arial"/>
          <w:lang w:val="en-GB"/>
        </w:rPr>
        <w:t>NATIONAL2</w:t>
      </w:r>
      <w:r w:rsidRPr="00A8766D">
        <w:rPr>
          <w:rFonts w:ascii="Arial" w:hAnsi="Arial" w:cs="Arial"/>
          <w:lang w:val="en-GB"/>
        </w:rPr>
        <w:t>´s current year forecasts for December.</w:t>
      </w:r>
      <w:r w:rsidR="00594027" w:rsidRPr="00594027">
        <w:rPr>
          <w:rFonts w:ascii="Arial" w:hAnsi="Arial" w:cs="Arial"/>
          <w:lang w:val="en-GB"/>
        </w:rPr>
        <w:t xml:space="preserve"> </w:t>
      </w:r>
    </w:p>
    <w:p w:rsidR="009858ED" w:rsidRDefault="009858ED" w:rsidP="00A8766D">
      <w:pPr>
        <w:pStyle w:val="Prrafodelista1"/>
        <w:spacing w:line="360" w:lineRule="auto"/>
        <w:ind w:left="0"/>
        <w:jc w:val="both"/>
        <w:rPr>
          <w:rFonts w:ascii="Arial" w:hAnsi="Arial" w:cs="Arial"/>
          <w:lang w:val="en-GB"/>
        </w:rPr>
      </w:pPr>
      <w:proofErr w:type="spellStart"/>
      <w:proofErr w:type="gramStart"/>
      <w:r w:rsidRPr="008512CD">
        <w:rPr>
          <w:rFonts w:ascii="Arial" w:eastAsia="Times New Roman" w:hAnsi="Arial" w:cs="Arial"/>
          <w:b/>
          <w:kern w:val="0"/>
          <w:sz w:val="20"/>
          <w:szCs w:val="20"/>
          <w:lang w:val="en-GB" w:eastAsia="cs-CZ" w:bidi="ar-SA"/>
        </w:rPr>
        <w:t>Unbiasdeness</w:t>
      </w:r>
      <w:proofErr w:type="spellEnd"/>
      <w:r w:rsidRPr="008512CD">
        <w:rPr>
          <w:rFonts w:ascii="Arial" w:eastAsia="Times New Roman" w:hAnsi="Arial" w:cs="Arial"/>
          <w:b/>
          <w:kern w:val="0"/>
          <w:sz w:val="20"/>
          <w:szCs w:val="20"/>
          <w:lang w:val="en-GB" w:eastAsia="cs-CZ" w:bidi="ar-SA"/>
        </w:rPr>
        <w:t xml:space="preserve"> and efficiency.</w:t>
      </w:r>
      <w:proofErr w:type="gramEnd"/>
      <w:r w:rsidRPr="008512CD">
        <w:rPr>
          <w:rFonts w:ascii="Arial" w:eastAsia="Times New Roman" w:hAnsi="Arial" w:cs="Arial"/>
          <w:b/>
          <w:kern w:val="0"/>
          <w:sz w:val="20"/>
          <w:szCs w:val="20"/>
          <w:lang w:val="en-GB" w:eastAsia="cs-CZ" w:bidi="ar-SA"/>
        </w:rPr>
        <w:t xml:space="preserve"> LM and Wald test for each agency by month</w:t>
      </w:r>
    </w:p>
    <w:tbl>
      <w:tblPr>
        <w:tblW w:w="0" w:type="auto"/>
        <w:tblCellMar>
          <w:left w:w="70" w:type="dxa"/>
          <w:right w:w="70" w:type="dxa"/>
        </w:tblCellMar>
        <w:tblLook w:val="04A0"/>
      </w:tblPr>
      <w:tblGrid>
        <w:gridCol w:w="506"/>
        <w:gridCol w:w="646"/>
        <w:gridCol w:w="681"/>
        <w:gridCol w:w="780"/>
        <w:gridCol w:w="505"/>
        <w:gridCol w:w="647"/>
        <w:gridCol w:w="491"/>
        <w:gridCol w:w="493"/>
        <w:gridCol w:w="549"/>
        <w:gridCol w:w="647"/>
        <w:gridCol w:w="491"/>
        <w:gridCol w:w="683"/>
        <w:gridCol w:w="505"/>
        <w:gridCol w:w="589"/>
        <w:gridCol w:w="689"/>
        <w:gridCol w:w="683"/>
      </w:tblGrid>
      <w:tr w:rsidR="009858ED" w:rsidRPr="001704F8" w:rsidTr="00456BFA">
        <w:trPr>
          <w:trHeight w:val="393"/>
        </w:trPr>
        <w:tc>
          <w:tcPr>
            <w:tcW w:w="0" w:type="auto"/>
            <w:gridSpan w:val="4"/>
            <w:tcBorders>
              <w:top w:val="single" w:sz="4" w:space="0" w:color="auto"/>
              <w:left w:val="single" w:sz="4" w:space="0" w:color="auto"/>
              <w:bottom w:val="single" w:sz="4" w:space="0" w:color="auto"/>
              <w:right w:val="single" w:sz="4" w:space="0" w:color="000000"/>
            </w:tcBorders>
            <w:shd w:val="clear" w:color="auto" w:fill="auto"/>
            <w:noWrap/>
            <w:hideMark/>
          </w:tcPr>
          <w:p w:rsidR="009858ED" w:rsidRPr="00911CE5" w:rsidRDefault="009858ED" w:rsidP="00456BFA">
            <w:pPr>
              <w:suppressAutoHyphens w:val="0"/>
              <w:jc w:val="center"/>
              <w:rPr>
                <w:rFonts w:ascii="Calibri" w:eastAsia="Times New Roman" w:hAnsi="Calibri" w:cs="Times New Roman"/>
                <w:b/>
                <w:bCs/>
                <w:color w:val="000000"/>
                <w:kern w:val="0"/>
                <w:sz w:val="18"/>
                <w:szCs w:val="18"/>
                <w:lang w:val="en-GB" w:eastAsia="es-ES" w:bidi="ar-SA"/>
              </w:rPr>
            </w:pPr>
            <w:r w:rsidRPr="00911CE5">
              <w:rPr>
                <w:rFonts w:ascii="Calibri" w:eastAsia="Times New Roman" w:hAnsi="Calibri" w:cs="Times New Roman"/>
                <w:b/>
                <w:bCs/>
                <w:color w:val="000000"/>
                <w:kern w:val="0"/>
                <w:sz w:val="18"/>
                <w:szCs w:val="18"/>
                <w:lang w:val="en-GB" w:eastAsia="es-ES" w:bidi="ar-SA"/>
              </w:rPr>
              <w:t>May</w:t>
            </w:r>
          </w:p>
        </w:tc>
        <w:tc>
          <w:tcPr>
            <w:tcW w:w="0" w:type="auto"/>
            <w:gridSpan w:val="4"/>
            <w:tcBorders>
              <w:top w:val="single" w:sz="4" w:space="0" w:color="auto"/>
              <w:left w:val="nil"/>
              <w:bottom w:val="single" w:sz="4" w:space="0" w:color="auto"/>
              <w:right w:val="single" w:sz="4" w:space="0" w:color="000000"/>
            </w:tcBorders>
            <w:shd w:val="clear" w:color="auto" w:fill="auto"/>
            <w:noWrap/>
            <w:hideMark/>
          </w:tcPr>
          <w:p w:rsidR="009858ED" w:rsidRPr="001704F8" w:rsidRDefault="009858ED" w:rsidP="00456BFA">
            <w:pPr>
              <w:suppressAutoHyphens w:val="0"/>
              <w:jc w:val="center"/>
              <w:rPr>
                <w:rFonts w:ascii="Calibri" w:eastAsia="Times New Roman" w:hAnsi="Calibri" w:cs="Times New Roman"/>
                <w:b/>
                <w:bCs/>
                <w:color w:val="000000"/>
                <w:kern w:val="0"/>
                <w:sz w:val="18"/>
                <w:szCs w:val="18"/>
                <w:lang w:val="en-GB" w:eastAsia="es-ES" w:bidi="ar-SA"/>
              </w:rPr>
            </w:pPr>
            <w:r w:rsidRPr="001704F8">
              <w:rPr>
                <w:rFonts w:ascii="Calibri" w:eastAsia="Times New Roman" w:hAnsi="Calibri" w:cs="Times New Roman"/>
                <w:b/>
                <w:bCs/>
                <w:color w:val="000000"/>
                <w:kern w:val="0"/>
                <w:sz w:val="18"/>
                <w:szCs w:val="18"/>
                <w:lang w:val="en-GB" w:eastAsia="es-ES" w:bidi="ar-SA"/>
              </w:rPr>
              <w:t>June</w:t>
            </w:r>
          </w:p>
        </w:tc>
        <w:tc>
          <w:tcPr>
            <w:tcW w:w="0" w:type="auto"/>
            <w:gridSpan w:val="4"/>
            <w:tcBorders>
              <w:top w:val="single" w:sz="4" w:space="0" w:color="auto"/>
              <w:left w:val="nil"/>
              <w:bottom w:val="single" w:sz="4" w:space="0" w:color="auto"/>
              <w:right w:val="single" w:sz="4" w:space="0" w:color="000000"/>
            </w:tcBorders>
            <w:shd w:val="clear" w:color="auto" w:fill="auto"/>
            <w:noWrap/>
            <w:hideMark/>
          </w:tcPr>
          <w:p w:rsidR="009858ED" w:rsidRPr="001704F8" w:rsidRDefault="009858ED" w:rsidP="00456BFA">
            <w:pPr>
              <w:suppressAutoHyphens w:val="0"/>
              <w:jc w:val="center"/>
              <w:rPr>
                <w:rFonts w:ascii="Calibri" w:eastAsia="Times New Roman" w:hAnsi="Calibri" w:cs="Times New Roman"/>
                <w:b/>
                <w:bCs/>
                <w:color w:val="000000"/>
                <w:kern w:val="0"/>
                <w:sz w:val="18"/>
                <w:szCs w:val="18"/>
                <w:lang w:val="en-GB" w:eastAsia="es-ES" w:bidi="ar-SA"/>
              </w:rPr>
            </w:pPr>
            <w:r w:rsidRPr="001704F8">
              <w:rPr>
                <w:rFonts w:ascii="Calibri" w:eastAsia="Times New Roman" w:hAnsi="Calibri" w:cs="Times New Roman"/>
                <w:b/>
                <w:bCs/>
                <w:color w:val="000000"/>
                <w:kern w:val="0"/>
                <w:sz w:val="18"/>
                <w:szCs w:val="18"/>
                <w:lang w:val="en-GB" w:eastAsia="es-ES" w:bidi="ar-SA"/>
              </w:rPr>
              <w:t>October</w:t>
            </w:r>
          </w:p>
        </w:tc>
        <w:tc>
          <w:tcPr>
            <w:tcW w:w="0" w:type="auto"/>
            <w:gridSpan w:val="4"/>
            <w:tcBorders>
              <w:top w:val="single" w:sz="4" w:space="0" w:color="auto"/>
              <w:left w:val="nil"/>
              <w:bottom w:val="single" w:sz="4" w:space="0" w:color="auto"/>
              <w:right w:val="single" w:sz="4" w:space="0" w:color="000000"/>
            </w:tcBorders>
            <w:shd w:val="clear" w:color="auto" w:fill="auto"/>
            <w:noWrap/>
            <w:hideMark/>
          </w:tcPr>
          <w:p w:rsidR="009858ED" w:rsidRPr="001704F8" w:rsidRDefault="009858ED" w:rsidP="00456BFA">
            <w:pPr>
              <w:suppressAutoHyphens w:val="0"/>
              <w:jc w:val="center"/>
              <w:rPr>
                <w:rFonts w:ascii="Calibri" w:eastAsia="Times New Roman" w:hAnsi="Calibri" w:cs="Times New Roman"/>
                <w:b/>
                <w:bCs/>
                <w:color w:val="000000"/>
                <w:kern w:val="0"/>
                <w:sz w:val="18"/>
                <w:szCs w:val="18"/>
                <w:lang w:val="en-GB" w:eastAsia="es-ES" w:bidi="ar-SA"/>
              </w:rPr>
            </w:pPr>
            <w:r>
              <w:rPr>
                <w:rFonts w:ascii="Calibri" w:eastAsia="Times New Roman" w:hAnsi="Calibri" w:cs="Times New Roman"/>
                <w:b/>
                <w:bCs/>
                <w:color w:val="000000"/>
                <w:kern w:val="0"/>
                <w:sz w:val="18"/>
                <w:szCs w:val="18"/>
                <w:lang w:val="en-GB" w:eastAsia="es-ES" w:bidi="ar-SA"/>
              </w:rPr>
              <w:t>De</w:t>
            </w:r>
            <w:r w:rsidRPr="001704F8">
              <w:rPr>
                <w:rFonts w:ascii="Calibri" w:eastAsia="Times New Roman" w:hAnsi="Calibri" w:cs="Times New Roman"/>
                <w:b/>
                <w:bCs/>
                <w:color w:val="000000"/>
                <w:kern w:val="0"/>
                <w:sz w:val="18"/>
                <w:szCs w:val="18"/>
                <w:lang w:val="en-GB" w:eastAsia="es-ES" w:bidi="ar-SA"/>
              </w:rPr>
              <w:t>cember</w:t>
            </w:r>
          </w:p>
        </w:tc>
      </w:tr>
      <w:tr w:rsidR="009858ED" w:rsidRPr="001704F8" w:rsidTr="00456BFA">
        <w:trPr>
          <w:trHeight w:val="300"/>
        </w:trPr>
        <w:tc>
          <w:tcPr>
            <w:tcW w:w="0" w:type="auto"/>
            <w:tcBorders>
              <w:top w:val="nil"/>
              <w:left w:val="single" w:sz="4" w:space="0" w:color="auto"/>
              <w:bottom w:val="nil"/>
              <w:right w:val="single" w:sz="4" w:space="0" w:color="auto"/>
            </w:tcBorders>
            <w:shd w:val="clear" w:color="000000" w:fill="DBEEF3"/>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N 1</w:t>
            </w:r>
          </w:p>
        </w:tc>
        <w:tc>
          <w:tcPr>
            <w:tcW w:w="0" w:type="auto"/>
            <w:tcBorders>
              <w:top w:val="nil"/>
              <w:left w:val="nil"/>
              <w:bottom w:val="nil"/>
              <w:right w:val="single" w:sz="4" w:space="0" w:color="auto"/>
            </w:tcBorders>
            <w:shd w:val="clear" w:color="000000" w:fill="DBEEF3"/>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Bias</w:t>
            </w:r>
          </w:p>
        </w:tc>
        <w:tc>
          <w:tcPr>
            <w:tcW w:w="0" w:type="auto"/>
            <w:tcBorders>
              <w:top w:val="nil"/>
              <w:left w:val="nil"/>
              <w:bottom w:val="nil"/>
              <w:right w:val="single" w:sz="4" w:space="0" w:color="auto"/>
            </w:tcBorders>
            <w:shd w:val="clear" w:color="000000" w:fill="DBEEF3"/>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LM</w:t>
            </w:r>
          </w:p>
        </w:tc>
        <w:tc>
          <w:tcPr>
            <w:tcW w:w="0" w:type="auto"/>
            <w:tcBorders>
              <w:top w:val="nil"/>
              <w:left w:val="nil"/>
              <w:bottom w:val="nil"/>
              <w:right w:val="single" w:sz="4" w:space="0" w:color="auto"/>
            </w:tcBorders>
            <w:shd w:val="clear" w:color="000000" w:fill="DBEEF3"/>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WT</w:t>
            </w:r>
          </w:p>
        </w:tc>
        <w:tc>
          <w:tcPr>
            <w:tcW w:w="0" w:type="auto"/>
            <w:tcBorders>
              <w:top w:val="nil"/>
              <w:left w:val="nil"/>
              <w:bottom w:val="nil"/>
              <w:right w:val="single" w:sz="4" w:space="0" w:color="auto"/>
            </w:tcBorders>
            <w:shd w:val="clear" w:color="000000" w:fill="DBEEF3"/>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N 1</w:t>
            </w:r>
          </w:p>
        </w:tc>
        <w:tc>
          <w:tcPr>
            <w:tcW w:w="0" w:type="auto"/>
            <w:tcBorders>
              <w:top w:val="nil"/>
              <w:left w:val="nil"/>
              <w:bottom w:val="nil"/>
              <w:right w:val="single" w:sz="4" w:space="0" w:color="auto"/>
            </w:tcBorders>
            <w:shd w:val="clear" w:color="000000" w:fill="DBEEF3"/>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Bias</w:t>
            </w:r>
          </w:p>
        </w:tc>
        <w:tc>
          <w:tcPr>
            <w:tcW w:w="0" w:type="auto"/>
            <w:tcBorders>
              <w:top w:val="nil"/>
              <w:left w:val="nil"/>
              <w:bottom w:val="nil"/>
              <w:right w:val="single" w:sz="4" w:space="0" w:color="auto"/>
            </w:tcBorders>
            <w:shd w:val="clear" w:color="000000" w:fill="DBEEF3"/>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LM</w:t>
            </w:r>
          </w:p>
        </w:tc>
        <w:tc>
          <w:tcPr>
            <w:tcW w:w="0" w:type="auto"/>
            <w:tcBorders>
              <w:top w:val="nil"/>
              <w:left w:val="nil"/>
              <w:bottom w:val="nil"/>
              <w:right w:val="single" w:sz="4" w:space="0" w:color="auto"/>
            </w:tcBorders>
            <w:shd w:val="clear" w:color="000000" w:fill="DBEEF3"/>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WT</w:t>
            </w:r>
          </w:p>
        </w:tc>
        <w:tc>
          <w:tcPr>
            <w:tcW w:w="0" w:type="auto"/>
            <w:tcBorders>
              <w:top w:val="nil"/>
              <w:left w:val="nil"/>
              <w:bottom w:val="nil"/>
              <w:right w:val="single" w:sz="4" w:space="0" w:color="auto"/>
            </w:tcBorders>
            <w:shd w:val="clear" w:color="000000" w:fill="DBEEF3"/>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N 1</w:t>
            </w:r>
          </w:p>
        </w:tc>
        <w:tc>
          <w:tcPr>
            <w:tcW w:w="0" w:type="auto"/>
            <w:tcBorders>
              <w:top w:val="nil"/>
              <w:left w:val="nil"/>
              <w:bottom w:val="nil"/>
              <w:right w:val="single" w:sz="4" w:space="0" w:color="auto"/>
            </w:tcBorders>
            <w:shd w:val="clear" w:color="000000" w:fill="DBEEF3"/>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Bias</w:t>
            </w:r>
          </w:p>
        </w:tc>
        <w:tc>
          <w:tcPr>
            <w:tcW w:w="0" w:type="auto"/>
            <w:tcBorders>
              <w:top w:val="nil"/>
              <w:left w:val="nil"/>
              <w:bottom w:val="nil"/>
              <w:right w:val="single" w:sz="4" w:space="0" w:color="auto"/>
            </w:tcBorders>
            <w:shd w:val="clear" w:color="000000" w:fill="DBEEF3"/>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LM</w:t>
            </w:r>
          </w:p>
        </w:tc>
        <w:tc>
          <w:tcPr>
            <w:tcW w:w="0" w:type="auto"/>
            <w:tcBorders>
              <w:top w:val="nil"/>
              <w:left w:val="nil"/>
              <w:bottom w:val="nil"/>
              <w:right w:val="single" w:sz="4" w:space="0" w:color="auto"/>
            </w:tcBorders>
            <w:shd w:val="clear" w:color="000000" w:fill="DBEEF3"/>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WT</w:t>
            </w:r>
          </w:p>
        </w:tc>
        <w:tc>
          <w:tcPr>
            <w:tcW w:w="0" w:type="auto"/>
            <w:tcBorders>
              <w:top w:val="nil"/>
              <w:left w:val="nil"/>
              <w:bottom w:val="nil"/>
              <w:right w:val="single" w:sz="4" w:space="0" w:color="auto"/>
            </w:tcBorders>
            <w:shd w:val="clear" w:color="000000" w:fill="DBEEF3"/>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N1</w:t>
            </w:r>
          </w:p>
        </w:tc>
        <w:tc>
          <w:tcPr>
            <w:tcW w:w="0" w:type="auto"/>
            <w:tcBorders>
              <w:top w:val="nil"/>
              <w:left w:val="nil"/>
              <w:bottom w:val="nil"/>
              <w:right w:val="single" w:sz="4" w:space="0" w:color="auto"/>
            </w:tcBorders>
            <w:shd w:val="clear" w:color="000000" w:fill="DBEEF3"/>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Bias</w:t>
            </w:r>
          </w:p>
        </w:tc>
        <w:tc>
          <w:tcPr>
            <w:tcW w:w="0" w:type="auto"/>
            <w:tcBorders>
              <w:top w:val="nil"/>
              <w:left w:val="nil"/>
              <w:bottom w:val="nil"/>
              <w:right w:val="single" w:sz="4" w:space="0" w:color="auto"/>
            </w:tcBorders>
            <w:shd w:val="clear" w:color="000000" w:fill="DBEEF3"/>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LM</w:t>
            </w:r>
          </w:p>
        </w:tc>
        <w:tc>
          <w:tcPr>
            <w:tcW w:w="0" w:type="auto"/>
            <w:tcBorders>
              <w:top w:val="nil"/>
              <w:left w:val="nil"/>
              <w:bottom w:val="nil"/>
              <w:right w:val="single" w:sz="4" w:space="0" w:color="auto"/>
            </w:tcBorders>
            <w:shd w:val="clear" w:color="000000" w:fill="DBEEF3"/>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WT</w:t>
            </w:r>
          </w:p>
        </w:tc>
      </w:tr>
      <w:tr w:rsidR="009858ED" w:rsidRPr="00911CE5" w:rsidTr="00456BFA">
        <w:trPr>
          <w:trHeight w:val="273"/>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0,86</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n-GB" w:eastAsia="es-ES" w:bidi="ar-SA"/>
              </w:rPr>
              <w:t>*</w:t>
            </w: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0,62</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911CE5" w:rsidRDefault="009858ED" w:rsidP="00456BFA">
            <w:pPr>
              <w:suppressAutoHyphens w:val="0"/>
              <w:rPr>
                <w:rFonts w:ascii="Calibri" w:eastAsia="Times New Roman" w:hAnsi="Calibri" w:cs="Times New Roman"/>
                <w:color w:val="000000"/>
                <w:kern w:val="0"/>
                <w:sz w:val="18"/>
                <w:szCs w:val="18"/>
                <w:lang w:val="en-GB" w:eastAsia="es-ES" w:bidi="ar-SA"/>
              </w:rPr>
            </w:pPr>
            <w:r w:rsidRPr="00911CE5">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911CE5" w:rsidRDefault="009858ED" w:rsidP="00456BFA">
            <w:pPr>
              <w:suppressAutoHyphens w:val="0"/>
              <w:rPr>
                <w:rFonts w:ascii="Calibri" w:eastAsia="Times New Roman" w:hAnsi="Calibri" w:cs="Times New Roman"/>
                <w:color w:val="000000"/>
                <w:kern w:val="0"/>
                <w:sz w:val="18"/>
                <w:szCs w:val="18"/>
                <w:lang w:val="es-ES" w:eastAsia="es-ES" w:bidi="ar-SA"/>
              </w:rPr>
            </w:pPr>
            <w:r w:rsidRPr="00911CE5">
              <w:rPr>
                <w:rFonts w:ascii="Calibri" w:eastAsia="Times New Roman" w:hAnsi="Calibri" w:cs="Times New Roman"/>
                <w:color w:val="000000"/>
                <w:kern w:val="0"/>
                <w:sz w:val="18"/>
                <w:szCs w:val="18"/>
                <w:lang w:val="es-ES" w:eastAsia="es-ES" w:bidi="ar-SA"/>
              </w:rPr>
              <w:t>0.91</w:t>
            </w:r>
          </w:p>
          <w:p w:rsidR="009858ED" w:rsidRPr="00911CE5" w:rsidRDefault="009858ED" w:rsidP="00456BFA">
            <w:pPr>
              <w:suppressAutoHyphens w:val="0"/>
              <w:rPr>
                <w:rFonts w:ascii="Calibri" w:eastAsia="Times New Roman" w:hAnsi="Calibri" w:cs="Times New Roman"/>
                <w:color w:val="000000"/>
                <w:kern w:val="0"/>
                <w:sz w:val="18"/>
                <w:szCs w:val="18"/>
                <w:lang w:val="es-ES" w:eastAsia="es-ES" w:bidi="ar-SA"/>
              </w:rPr>
            </w:pPr>
            <w:r w:rsidRPr="00911CE5">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911CE5" w:rsidRDefault="009858ED" w:rsidP="00456BFA">
            <w:pPr>
              <w:suppressAutoHyphens w:val="0"/>
              <w:rPr>
                <w:rFonts w:ascii="Calibri" w:eastAsia="Times New Roman" w:hAnsi="Calibri" w:cs="Times New Roman"/>
                <w:color w:val="000000"/>
                <w:kern w:val="0"/>
                <w:sz w:val="18"/>
                <w:szCs w:val="18"/>
                <w:lang w:val="es-ES" w:eastAsia="es-ES" w:bidi="ar-SA"/>
              </w:rPr>
            </w:pPr>
            <w:r w:rsidRPr="00911CE5">
              <w:rPr>
                <w:rFonts w:ascii="Calibri" w:eastAsia="Times New Roman" w:hAnsi="Calibri" w:cs="Times New Roman"/>
                <w:color w:val="000000"/>
                <w:kern w:val="0"/>
                <w:sz w:val="18"/>
                <w:szCs w:val="18"/>
                <w:lang w:val="es-ES" w:eastAsia="es-ES" w:bidi="ar-SA"/>
              </w:rPr>
              <w:t>0.34</w:t>
            </w:r>
          </w:p>
          <w:p w:rsidR="009858ED" w:rsidRPr="00911CE5" w:rsidRDefault="009858ED" w:rsidP="00456BFA">
            <w:pPr>
              <w:suppressAutoHyphens w:val="0"/>
              <w:rPr>
                <w:rFonts w:ascii="Calibri" w:eastAsia="Times New Roman" w:hAnsi="Calibri" w:cs="Times New Roman"/>
                <w:color w:val="000000"/>
                <w:kern w:val="0"/>
                <w:sz w:val="18"/>
                <w:szCs w:val="18"/>
                <w:lang w:val="es-ES" w:eastAsia="es-ES" w:bidi="ar-SA"/>
              </w:rPr>
            </w:pPr>
            <w:r w:rsidRPr="00911CE5">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911CE5" w:rsidRDefault="009858ED" w:rsidP="00456BFA">
            <w:pPr>
              <w:suppressAutoHyphens w:val="0"/>
              <w:rPr>
                <w:rFonts w:ascii="Calibri" w:eastAsia="Times New Roman" w:hAnsi="Calibri" w:cs="Times New Roman"/>
                <w:color w:val="000000"/>
                <w:kern w:val="0"/>
                <w:sz w:val="18"/>
                <w:szCs w:val="18"/>
                <w:lang w:val="es-ES" w:eastAsia="es-ES" w:bidi="ar-SA"/>
              </w:rPr>
            </w:pPr>
            <w:r w:rsidRPr="00911CE5">
              <w:rPr>
                <w:rFonts w:ascii="Calibri" w:eastAsia="Times New Roman" w:hAnsi="Calibri" w:cs="Times New Roman"/>
                <w:color w:val="000000"/>
                <w:kern w:val="0"/>
                <w:sz w:val="18"/>
                <w:szCs w:val="18"/>
                <w:lang w:val="es-ES" w:eastAsia="es-ES" w:bidi="ar-SA"/>
              </w:rPr>
              <w:t>0.66</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0.98</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0.07**</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0.86</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0.26</w:t>
            </w: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0,86</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0.61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0,12</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0.69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b/>
                <w:color w:val="FF0000"/>
                <w:kern w:val="0"/>
                <w:sz w:val="18"/>
                <w:szCs w:val="18"/>
                <w:lang w:val="es-ES" w:eastAsia="es-ES" w:bidi="ar-SA"/>
              </w:rPr>
            </w:pPr>
            <w:r w:rsidRPr="001704F8">
              <w:rPr>
                <w:rFonts w:ascii="Calibri" w:eastAsia="Times New Roman" w:hAnsi="Calibri" w:cs="Times New Roman"/>
                <w:b/>
                <w:color w:val="FF0000"/>
                <w:kern w:val="0"/>
                <w:sz w:val="18"/>
                <w:szCs w:val="18"/>
                <w:lang w:val="es-ES" w:eastAsia="es-ES" w:bidi="ar-SA"/>
              </w:rPr>
              <w:t>0.00</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0.67</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0.57</w:t>
            </w:r>
          </w:p>
        </w:tc>
      </w:tr>
      <w:tr w:rsidR="009858ED" w:rsidRPr="001704F8" w:rsidTr="00456BFA">
        <w:trPr>
          <w:trHeight w:val="37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-0,083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0.34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0.48</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0.88</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r>
      <w:tr w:rsidR="009858ED" w:rsidRPr="001704F8" w:rsidTr="00456BFA">
        <w:trPr>
          <w:trHeight w:val="348"/>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b/>
                <w:bCs/>
                <w:color w:val="FF0000"/>
                <w:kern w:val="0"/>
                <w:sz w:val="18"/>
                <w:szCs w:val="18"/>
                <w:lang w:val="es-ES" w:eastAsia="es-ES" w:bidi="ar-SA"/>
              </w:rPr>
            </w:pPr>
            <w:r w:rsidRPr="001704F8">
              <w:rPr>
                <w:rFonts w:ascii="Calibri" w:eastAsia="Times New Roman" w:hAnsi="Calibri" w:cs="Times New Roman"/>
                <w:b/>
                <w:bCs/>
                <w:color w:val="FF0000"/>
                <w:kern w:val="0"/>
                <w:sz w:val="18"/>
                <w:szCs w:val="18"/>
                <w:lang w:val="es-ES" w:eastAsia="es-ES" w:bidi="ar-SA"/>
              </w:rPr>
              <w:t>-0.52</w:t>
            </w:r>
          </w:p>
          <w:p w:rsidR="009858ED" w:rsidRPr="001704F8" w:rsidRDefault="009858ED" w:rsidP="00456BFA">
            <w:pPr>
              <w:suppressAutoHyphens w:val="0"/>
              <w:rPr>
                <w:rFonts w:ascii="Calibri" w:eastAsia="Times New Roman" w:hAnsi="Calibri" w:cs="Times New Roman"/>
                <w:b/>
                <w:bCs/>
                <w:color w:val="FF0000"/>
                <w:kern w:val="0"/>
                <w:sz w:val="18"/>
                <w:szCs w:val="18"/>
                <w:lang w:val="es-ES" w:eastAsia="es-ES" w:bidi="ar-SA"/>
              </w:rPr>
            </w:pPr>
            <w:r w:rsidRPr="001704F8">
              <w:rPr>
                <w:rFonts w:ascii="Calibri" w:eastAsia="Times New Roman" w:hAnsi="Calibri" w:cs="Times New Roman"/>
                <w:b/>
                <w:bCs/>
                <w:color w:val="FF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-0.007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0.09</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-0.26</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0.90</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r>
      <w:tr w:rsidR="009858ED" w:rsidRPr="001704F8" w:rsidTr="00456BFA">
        <w:trPr>
          <w:trHeight w:val="300"/>
        </w:trPr>
        <w:tc>
          <w:tcPr>
            <w:tcW w:w="0" w:type="auto"/>
            <w:tcBorders>
              <w:top w:val="nil"/>
              <w:left w:val="single" w:sz="4" w:space="0" w:color="auto"/>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 2</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single" w:sz="4" w:space="0" w:color="auto"/>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N2</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 2</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 2</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r>
      <w:tr w:rsidR="009858ED" w:rsidRPr="001704F8" w:rsidTr="00456BFA">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0,36</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0.04</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b/>
                <w:bCs/>
                <w:color w:val="FF0000"/>
                <w:kern w:val="0"/>
                <w:sz w:val="18"/>
                <w:szCs w:val="18"/>
                <w:lang w:val="es-ES" w:eastAsia="es-ES" w:bidi="ar-SA"/>
              </w:rPr>
            </w:pPr>
            <w:r w:rsidRPr="001704F8">
              <w:rPr>
                <w:rFonts w:ascii="Calibri" w:eastAsia="Times New Roman" w:hAnsi="Calibri" w:cs="Times New Roman"/>
                <w:b/>
                <w:bCs/>
                <w:color w:val="FF0000"/>
                <w:kern w:val="0"/>
                <w:sz w:val="18"/>
                <w:szCs w:val="18"/>
                <w:lang w:val="es-ES" w:eastAsia="es-ES" w:bidi="ar-SA"/>
              </w:rPr>
              <w:t>0.00</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0.20</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0.85</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0.98</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b/>
                <w:bCs/>
                <w:color w:val="FF0000"/>
                <w:kern w:val="0"/>
                <w:sz w:val="18"/>
                <w:szCs w:val="18"/>
                <w:lang w:val="es-ES" w:eastAsia="es-ES" w:bidi="ar-SA"/>
              </w:rPr>
            </w:pPr>
            <w:r w:rsidRPr="001704F8">
              <w:rPr>
                <w:rFonts w:ascii="Calibri" w:eastAsia="Times New Roman" w:hAnsi="Calibri" w:cs="Times New Roman"/>
                <w:b/>
                <w:bCs/>
                <w:color w:val="FF0000"/>
                <w:kern w:val="0"/>
                <w:sz w:val="18"/>
                <w:szCs w:val="18"/>
                <w:lang w:val="es-ES" w:eastAsia="es-ES" w:bidi="ar-SA"/>
              </w:rPr>
              <w:t>0.0045</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0.94</w:t>
            </w: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0,44</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0.98</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0.28</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0.82</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0.34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0.65</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0.65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0.13</w:t>
            </w:r>
          </w:p>
        </w:tc>
      </w:tr>
      <w:tr w:rsidR="009858ED" w:rsidRPr="001704F8" w:rsidTr="00456BFA">
        <w:trPr>
          <w:trHeight w:val="314"/>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0,34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0.10</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0.20</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0.032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b/>
                <w:bCs/>
                <w:color w:val="FF0000"/>
                <w:kern w:val="0"/>
                <w:sz w:val="18"/>
                <w:szCs w:val="18"/>
                <w:lang w:val="es-ES" w:eastAsia="es-ES" w:bidi="ar-SA"/>
              </w:rPr>
            </w:pPr>
            <w:r w:rsidRPr="001704F8">
              <w:rPr>
                <w:rFonts w:ascii="Calibri" w:eastAsia="Times New Roman" w:hAnsi="Calibri" w:cs="Times New Roman"/>
                <w:b/>
                <w:bCs/>
                <w:color w:val="FF0000"/>
                <w:kern w:val="0"/>
                <w:sz w:val="18"/>
                <w:szCs w:val="18"/>
                <w:lang w:val="es-ES" w:eastAsia="es-ES" w:bidi="ar-SA"/>
              </w:rPr>
              <w:t>0.0053</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lastRenderedPageBreak/>
              <w:t>(12)</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b/>
                <w:bCs/>
                <w:color w:val="FF0000"/>
                <w:kern w:val="0"/>
                <w:sz w:val="18"/>
                <w:szCs w:val="18"/>
                <w:lang w:val="es-ES" w:eastAsia="es-ES" w:bidi="ar-SA"/>
              </w:rPr>
            </w:pPr>
            <w:r w:rsidRPr="001704F8">
              <w:rPr>
                <w:rFonts w:ascii="Calibri" w:eastAsia="Times New Roman" w:hAnsi="Calibri" w:cs="Times New Roman"/>
                <w:b/>
                <w:bCs/>
                <w:color w:val="FF0000"/>
                <w:kern w:val="0"/>
                <w:sz w:val="18"/>
                <w:szCs w:val="18"/>
                <w:lang w:val="es-ES" w:eastAsia="es-ES" w:bidi="ar-SA"/>
              </w:rPr>
              <w:t>1,10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0.79</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0.65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0.79**</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r>
      <w:tr w:rsidR="009858ED" w:rsidRPr="001704F8" w:rsidTr="00456BFA">
        <w:trPr>
          <w:trHeight w:val="300"/>
        </w:trPr>
        <w:tc>
          <w:tcPr>
            <w:tcW w:w="0" w:type="auto"/>
            <w:tcBorders>
              <w:top w:val="nil"/>
              <w:left w:val="single" w:sz="4" w:space="0" w:color="auto"/>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 3</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 3</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 3</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 3</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r>
      <w:tr w:rsidR="009858ED" w:rsidRPr="001704F8" w:rsidTr="00456BFA">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0.72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0.32</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0.90</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0.64</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0.40</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0.66</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0.39</w:t>
            </w: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0.59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0.16</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0.49</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0.73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0.84</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0.50</w:t>
            </w: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-0.16</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0.59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-0.002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0.72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0.67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-0.002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-0.08</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0.07</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0.31**</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r>
      <w:tr w:rsidR="009858ED" w:rsidRPr="001704F8" w:rsidTr="00456BFA">
        <w:trPr>
          <w:trHeight w:val="300"/>
        </w:trPr>
        <w:tc>
          <w:tcPr>
            <w:tcW w:w="0" w:type="auto"/>
            <w:tcBorders>
              <w:top w:val="nil"/>
              <w:left w:val="single" w:sz="4" w:space="0" w:color="auto"/>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 4</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N4</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 4</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 4</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r>
      <w:tr w:rsidR="009858ED" w:rsidRPr="001704F8" w:rsidTr="00456BFA">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0,86</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0,14</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0.86</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0.06</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0.59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0.25</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0.29</w:t>
            </w: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0.77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0.09</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0.74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0.16</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0.40</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0.14</w:t>
            </w: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0.53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0.57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0,032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-0.042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-0.52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0.54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0.33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r>
      <w:tr w:rsidR="009858ED" w:rsidRPr="001704F8" w:rsidTr="00456BFA">
        <w:trPr>
          <w:trHeight w:val="300"/>
        </w:trPr>
        <w:tc>
          <w:tcPr>
            <w:tcW w:w="0" w:type="auto"/>
            <w:tcBorders>
              <w:top w:val="nil"/>
              <w:left w:val="single" w:sz="4" w:space="0" w:color="auto"/>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 5</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 5</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 5</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 5</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r>
      <w:tr w:rsidR="009858ED" w:rsidRPr="001704F8" w:rsidTr="00456BFA">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0,78</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0,17</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0.75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0.25</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0.61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0.58</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0.41</w:t>
            </w: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0.24</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0.96</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0.67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0.18</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0.19</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0.26</w:t>
            </w: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0.86</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0.65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0.69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0.57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0,004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0.50</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0.10</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0.55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0.73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r>
      <w:tr w:rsidR="009858ED" w:rsidRPr="001704F8" w:rsidTr="00456BFA">
        <w:trPr>
          <w:trHeight w:val="300"/>
        </w:trPr>
        <w:tc>
          <w:tcPr>
            <w:tcW w:w="0" w:type="auto"/>
            <w:tcBorders>
              <w:top w:val="nil"/>
              <w:left w:val="single" w:sz="4" w:space="0" w:color="auto"/>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Int 2</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Int 1</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N 6</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Int 1</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r>
      <w:tr w:rsidR="009858ED" w:rsidRPr="001704F8" w:rsidTr="00456BFA">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0,11</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0.88</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0.17</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0.54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0.58</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0.90</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0.28</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0.16</w:t>
            </w: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0.97</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0.60</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0.01**</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0.96</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0.04**</w:t>
            </w: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-0,32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0,48</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0.08</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0.18</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0.46</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r>
      <w:tr w:rsidR="009858ED" w:rsidRPr="001704F8" w:rsidTr="00456BFA">
        <w:trPr>
          <w:trHeight w:val="300"/>
        </w:trPr>
        <w:tc>
          <w:tcPr>
            <w:tcW w:w="0" w:type="auto"/>
            <w:tcBorders>
              <w:top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righ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lef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r>
      <w:tr w:rsidR="009858ED" w:rsidRPr="00F74B18" w:rsidTr="00456BFA">
        <w:trPr>
          <w:trHeight w:val="411"/>
        </w:trPr>
        <w:tc>
          <w:tcPr>
            <w:tcW w:w="0" w:type="auto"/>
            <w:gridSpan w:val="16"/>
            <w:tcBorders>
              <w:bottom w:val="single" w:sz="4" w:space="0" w:color="auto"/>
            </w:tcBorders>
            <w:shd w:val="clear" w:color="auto" w:fill="auto"/>
            <w:noWrap/>
            <w:hideMark/>
          </w:tcPr>
          <w:p w:rsidR="009858ED" w:rsidRDefault="009858ED" w:rsidP="00456BFA">
            <w:pPr>
              <w:pStyle w:val="Prrafodelista1"/>
              <w:spacing w:line="360" w:lineRule="auto"/>
              <w:ind w:left="0"/>
              <w:jc w:val="both"/>
              <w:rPr>
                <w:rFonts w:ascii="Arial" w:hAnsi="Arial" w:cs="Arial"/>
                <w:sz w:val="18"/>
                <w:szCs w:val="18"/>
                <w:lang w:val="en-US"/>
              </w:rPr>
            </w:pPr>
          </w:p>
          <w:p w:rsidR="009858ED" w:rsidRPr="00301DE4" w:rsidRDefault="009858ED" w:rsidP="00456BFA">
            <w:pPr>
              <w:pStyle w:val="Prrafodelista1"/>
              <w:spacing w:line="360" w:lineRule="auto"/>
              <w:ind w:left="0"/>
              <w:jc w:val="both"/>
              <w:rPr>
                <w:rFonts w:ascii="Arial" w:hAnsi="Arial" w:cs="Arial"/>
                <w:b/>
                <w:lang w:val="en-US"/>
              </w:rPr>
            </w:pPr>
            <w:r w:rsidRPr="00301DE4">
              <w:rPr>
                <w:rFonts w:ascii="Arial" w:hAnsi="Arial" w:cs="Arial"/>
                <w:b/>
                <w:sz w:val="18"/>
                <w:szCs w:val="18"/>
                <w:lang w:val="en-US"/>
              </w:rPr>
              <w:t xml:space="preserve">(Continuation) ANNEX 3 </w:t>
            </w:r>
            <w:proofErr w:type="gramStart"/>
            <w:r w:rsidRPr="00301DE4">
              <w:rPr>
                <w:rFonts w:ascii="Arial" w:hAnsi="Arial" w:cs="Arial"/>
                <w:b/>
                <w:sz w:val="18"/>
                <w:szCs w:val="18"/>
                <w:lang w:val="en-US"/>
              </w:rPr>
              <w:t>Table</w:t>
            </w:r>
            <w:proofErr w:type="gramEnd"/>
            <w:r w:rsidRPr="00301DE4">
              <w:rPr>
                <w:rFonts w:ascii="Arial" w:hAnsi="Arial" w:cs="Arial"/>
                <w:b/>
                <w:sz w:val="18"/>
                <w:szCs w:val="18"/>
                <w:lang w:val="en-US"/>
              </w:rPr>
              <w:t xml:space="preserve"> A. 3.  </w:t>
            </w:r>
            <w:proofErr w:type="spellStart"/>
            <w:r w:rsidRPr="00301DE4">
              <w:rPr>
                <w:rFonts w:ascii="Arial" w:hAnsi="Arial" w:cs="Arial"/>
                <w:b/>
                <w:sz w:val="18"/>
                <w:szCs w:val="18"/>
                <w:lang w:val="en-US"/>
              </w:rPr>
              <w:t>Unbiasdeness</w:t>
            </w:r>
            <w:proofErr w:type="spellEnd"/>
            <w:r w:rsidRPr="00301DE4">
              <w:rPr>
                <w:rFonts w:ascii="Arial" w:hAnsi="Arial" w:cs="Arial"/>
                <w:b/>
                <w:sz w:val="18"/>
                <w:szCs w:val="18"/>
                <w:lang w:val="en-US"/>
              </w:rPr>
              <w:t xml:space="preserve"> and efficiency. LM and Wald test for each agency by month.</w:t>
            </w:r>
          </w:p>
          <w:p w:rsidR="009858ED" w:rsidRPr="002058C0" w:rsidRDefault="009858ED" w:rsidP="00456BFA">
            <w:pPr>
              <w:suppressAutoHyphens w:val="0"/>
              <w:jc w:val="center"/>
              <w:rPr>
                <w:rFonts w:ascii="Calibri" w:eastAsia="Times New Roman" w:hAnsi="Calibri" w:cs="Times New Roman"/>
                <w:b/>
                <w:bCs/>
                <w:color w:val="000000"/>
                <w:kern w:val="0"/>
                <w:sz w:val="18"/>
                <w:szCs w:val="18"/>
                <w:lang w:val="en-US" w:eastAsia="es-ES" w:bidi="ar-SA"/>
              </w:rPr>
            </w:pPr>
          </w:p>
        </w:tc>
      </w:tr>
      <w:tr w:rsidR="009858ED" w:rsidRPr="001704F8" w:rsidTr="00456BFA">
        <w:trPr>
          <w:trHeight w:val="411"/>
        </w:trPr>
        <w:tc>
          <w:tcPr>
            <w:tcW w:w="0" w:type="auto"/>
            <w:gridSpan w:val="4"/>
            <w:tcBorders>
              <w:top w:val="single" w:sz="4" w:space="0" w:color="auto"/>
              <w:left w:val="single" w:sz="4" w:space="0" w:color="auto"/>
              <w:bottom w:val="nil"/>
              <w:right w:val="single" w:sz="4" w:space="0" w:color="auto"/>
            </w:tcBorders>
            <w:shd w:val="clear" w:color="auto" w:fill="auto"/>
            <w:noWrap/>
            <w:hideMark/>
          </w:tcPr>
          <w:p w:rsidR="009858ED" w:rsidRPr="00911CE5" w:rsidRDefault="009858ED" w:rsidP="00456BFA">
            <w:pPr>
              <w:suppressAutoHyphens w:val="0"/>
              <w:jc w:val="center"/>
              <w:rPr>
                <w:rFonts w:ascii="Calibri" w:eastAsia="Times New Roman" w:hAnsi="Calibri" w:cs="Times New Roman"/>
                <w:b/>
                <w:bCs/>
                <w:color w:val="000000"/>
                <w:kern w:val="0"/>
                <w:sz w:val="18"/>
                <w:szCs w:val="18"/>
                <w:lang w:val="en-GB" w:eastAsia="es-ES" w:bidi="ar-SA"/>
              </w:rPr>
            </w:pPr>
            <w:r w:rsidRPr="00911CE5">
              <w:rPr>
                <w:rFonts w:ascii="Calibri" w:eastAsia="Times New Roman" w:hAnsi="Calibri" w:cs="Times New Roman"/>
                <w:b/>
                <w:bCs/>
                <w:color w:val="000000"/>
                <w:kern w:val="0"/>
                <w:sz w:val="18"/>
                <w:szCs w:val="18"/>
                <w:lang w:val="en-GB" w:eastAsia="es-ES" w:bidi="ar-SA"/>
              </w:rPr>
              <w:t>May</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gridSpan w:val="4"/>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jc w:val="center"/>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b/>
                <w:bCs/>
                <w:color w:val="000000"/>
                <w:kern w:val="0"/>
                <w:sz w:val="18"/>
                <w:szCs w:val="18"/>
                <w:lang w:val="en-GB" w:eastAsia="es-ES" w:bidi="ar-SA"/>
              </w:rPr>
              <w:t>June</w:t>
            </w:r>
          </w:p>
        </w:tc>
        <w:tc>
          <w:tcPr>
            <w:tcW w:w="0" w:type="auto"/>
            <w:gridSpan w:val="4"/>
            <w:tcBorders>
              <w:top w:val="single" w:sz="4" w:space="0" w:color="auto"/>
              <w:left w:val="nil"/>
              <w:bottom w:val="nil"/>
              <w:right w:val="single" w:sz="4" w:space="0" w:color="auto"/>
            </w:tcBorders>
            <w:shd w:val="clear" w:color="auto" w:fill="auto"/>
            <w:noWrap/>
            <w:hideMark/>
          </w:tcPr>
          <w:p w:rsidR="009858ED" w:rsidRPr="001704F8" w:rsidRDefault="009858ED" w:rsidP="00456BFA">
            <w:pPr>
              <w:suppressAutoHyphens w:val="0"/>
              <w:jc w:val="center"/>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b/>
                <w:bCs/>
                <w:color w:val="000000"/>
                <w:kern w:val="0"/>
                <w:sz w:val="18"/>
                <w:szCs w:val="18"/>
                <w:lang w:val="en-GB" w:eastAsia="es-ES" w:bidi="ar-SA"/>
              </w:rPr>
              <w:t>October</w:t>
            </w:r>
          </w:p>
        </w:tc>
        <w:tc>
          <w:tcPr>
            <w:tcW w:w="0" w:type="auto"/>
            <w:gridSpan w:val="4"/>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jc w:val="center"/>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b/>
                <w:bCs/>
                <w:color w:val="000000"/>
                <w:kern w:val="0"/>
                <w:sz w:val="18"/>
                <w:szCs w:val="18"/>
                <w:lang w:val="en-GB" w:eastAsia="es-ES" w:bidi="ar-SA"/>
              </w:rPr>
              <w:t>D</w:t>
            </w:r>
            <w:r>
              <w:rPr>
                <w:rFonts w:ascii="Calibri" w:eastAsia="Times New Roman" w:hAnsi="Calibri" w:cs="Times New Roman"/>
                <w:b/>
                <w:bCs/>
                <w:color w:val="000000"/>
                <w:kern w:val="0"/>
                <w:sz w:val="18"/>
                <w:szCs w:val="18"/>
                <w:lang w:val="en-GB" w:eastAsia="es-ES" w:bidi="ar-SA"/>
              </w:rPr>
              <w:t>e</w:t>
            </w:r>
            <w:r w:rsidRPr="001704F8">
              <w:rPr>
                <w:rFonts w:ascii="Calibri" w:eastAsia="Times New Roman" w:hAnsi="Calibri" w:cs="Times New Roman"/>
                <w:b/>
                <w:bCs/>
                <w:color w:val="000000"/>
                <w:kern w:val="0"/>
                <w:sz w:val="18"/>
                <w:szCs w:val="18"/>
                <w:lang w:val="en-GB" w:eastAsia="es-ES" w:bidi="ar-SA"/>
              </w:rPr>
              <w:t>cember</w:t>
            </w:r>
          </w:p>
        </w:tc>
      </w:tr>
      <w:tr w:rsidR="009858ED" w:rsidRPr="001704F8" w:rsidTr="00456BFA">
        <w:trPr>
          <w:trHeight w:val="300"/>
        </w:trPr>
        <w:tc>
          <w:tcPr>
            <w:tcW w:w="0" w:type="auto"/>
            <w:tcBorders>
              <w:top w:val="single" w:sz="4" w:space="0" w:color="auto"/>
              <w:left w:val="single" w:sz="4" w:space="0" w:color="auto"/>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Int3</w:t>
            </w:r>
          </w:p>
        </w:tc>
        <w:tc>
          <w:tcPr>
            <w:tcW w:w="0" w:type="auto"/>
            <w:tcBorders>
              <w:top w:val="single" w:sz="4" w:space="0" w:color="auto"/>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single" w:sz="4" w:space="0" w:color="auto"/>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single" w:sz="4" w:space="0" w:color="auto"/>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single" w:sz="4" w:space="0" w:color="auto"/>
              <w:left w:val="nil"/>
              <w:bottom w:val="single" w:sz="4" w:space="0" w:color="auto"/>
              <w:righ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left w:val="nil"/>
              <w:bottom w:val="single" w:sz="4" w:space="0" w:color="auto"/>
              <w:righ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left w:val="nil"/>
              <w:bottom w:val="single" w:sz="4" w:space="0" w:color="auto"/>
              <w:righ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Int 2</w:t>
            </w:r>
          </w:p>
        </w:tc>
        <w:tc>
          <w:tcPr>
            <w:tcW w:w="0" w:type="auto"/>
            <w:tcBorders>
              <w:top w:val="single" w:sz="4" w:space="0" w:color="auto"/>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single" w:sz="4" w:space="0" w:color="auto"/>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single" w:sz="4" w:space="0" w:color="auto"/>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single" w:sz="4" w:space="0" w:color="auto"/>
              <w:left w:val="nil"/>
              <w:bottom w:val="single" w:sz="4" w:space="0" w:color="auto"/>
              <w:righ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r>
      <w:tr w:rsidR="009858ED" w:rsidRPr="001704F8" w:rsidTr="00456BFA">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0,32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0,058**</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0,89</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0,99**</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0,07**</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0.72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0.15</w:t>
            </w: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0.05**</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0,29</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0.11</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0.05</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r>
      <w:tr w:rsidR="009858ED" w:rsidRPr="001704F8" w:rsidTr="00456BFA">
        <w:trPr>
          <w:trHeight w:val="300"/>
        </w:trPr>
        <w:tc>
          <w:tcPr>
            <w:tcW w:w="0" w:type="auto"/>
            <w:tcBorders>
              <w:top w:val="nil"/>
              <w:left w:val="single" w:sz="4" w:space="0" w:color="auto"/>
              <w:bottom w:val="single" w:sz="4" w:space="0" w:color="auto"/>
              <w:righ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Intl 3</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Bias</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LM</w:t>
            </w:r>
          </w:p>
        </w:tc>
        <w:tc>
          <w:tcPr>
            <w:tcW w:w="0" w:type="auto"/>
            <w:tcBorders>
              <w:top w:val="nil"/>
              <w:left w:val="nil"/>
              <w:bottom w:val="nil"/>
              <w:right w:val="single" w:sz="4" w:space="0" w:color="auto"/>
            </w:tcBorders>
            <w:shd w:val="clear" w:color="000000" w:fill="DBEEF3"/>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w:t>
            </w:r>
          </w:p>
        </w:tc>
        <w:tc>
          <w:tcPr>
            <w:tcW w:w="0" w:type="auto"/>
            <w:tcBorders>
              <w:top w:val="single" w:sz="4" w:space="0" w:color="auto"/>
              <w:left w:val="nil"/>
              <w:bottom w:val="single" w:sz="4" w:space="0" w:color="auto"/>
              <w:righ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nil"/>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r>
      <w:tr w:rsidR="009858ED" w:rsidRPr="001704F8" w:rsidTr="00456BFA">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n-GB" w:eastAsia="es-ES" w:bidi="ar-SA"/>
              </w:rPr>
            </w:pPr>
            <w:r w:rsidRPr="001704F8">
              <w:rPr>
                <w:rFonts w:ascii="Calibri" w:eastAsia="Times New Roman" w:hAnsi="Calibri" w:cs="Times New Roman"/>
                <w:color w:val="000000"/>
                <w:kern w:val="0"/>
                <w:sz w:val="18"/>
                <w:szCs w:val="18"/>
                <w:lang w:val="en-GB" w:eastAsia="es-ES" w:bidi="ar-SA"/>
              </w:rPr>
              <w:t>(9)</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0.88</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0.48</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0.15</w:t>
            </w:r>
          </w:p>
        </w:tc>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(10)</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0.94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0.35</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0.07**</w:t>
            </w: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(11)</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0.03</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lastRenderedPageBreak/>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lastRenderedPageBreak/>
              <w:t>0.18</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lastRenderedPageBreak/>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r>
      <w:tr w:rsidR="009858ED" w:rsidRPr="001704F8" w:rsidTr="00456BFA">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lastRenderedPageBreak/>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(12)</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0.02</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0.54</w:t>
            </w:r>
          </w:p>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nil"/>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c>
          <w:tcPr>
            <w:tcW w:w="0" w:type="auto"/>
            <w:tcBorders>
              <w:top w:val="nil"/>
              <w:left w:val="single" w:sz="4" w:space="0" w:color="auto"/>
              <w:bottom w:val="single" w:sz="4" w:space="0" w:color="auto"/>
              <w:right w:val="single" w:sz="4" w:space="0" w:color="auto"/>
            </w:tcBorders>
            <w:shd w:val="clear" w:color="auto" w:fill="auto"/>
            <w:noWrap/>
            <w:hideMark/>
          </w:tcPr>
          <w:p w:rsidR="009858ED" w:rsidRPr="001704F8" w:rsidRDefault="009858ED" w:rsidP="00456BFA">
            <w:pPr>
              <w:suppressAutoHyphens w:val="0"/>
              <w:rPr>
                <w:rFonts w:ascii="Calibri" w:eastAsia="Times New Roman" w:hAnsi="Calibri" w:cs="Times New Roman"/>
                <w:color w:val="000000"/>
                <w:kern w:val="0"/>
                <w:sz w:val="18"/>
                <w:szCs w:val="18"/>
                <w:lang w:val="es-ES" w:eastAsia="es-ES" w:bidi="ar-SA"/>
              </w:rPr>
            </w:pPr>
            <w:r w:rsidRPr="001704F8">
              <w:rPr>
                <w:rFonts w:ascii="Calibri" w:eastAsia="Times New Roman" w:hAnsi="Calibri" w:cs="Times New Roman"/>
                <w:color w:val="000000"/>
                <w:kern w:val="0"/>
                <w:sz w:val="18"/>
                <w:szCs w:val="18"/>
                <w:lang w:val="es-ES" w:eastAsia="es-ES" w:bidi="ar-SA"/>
              </w:rPr>
              <w:t>-</w:t>
            </w:r>
          </w:p>
        </w:tc>
      </w:tr>
    </w:tbl>
    <w:p w:rsidR="00A8766D" w:rsidRDefault="00A8766D" w:rsidP="00594027">
      <w:pPr>
        <w:pStyle w:val="Prrafodelista1"/>
        <w:spacing w:line="360" w:lineRule="auto"/>
        <w:ind w:left="0"/>
        <w:jc w:val="both"/>
        <w:rPr>
          <w:rFonts w:ascii="Arial" w:hAnsi="Arial" w:cs="Arial"/>
          <w:lang w:val="en-GB"/>
        </w:rPr>
      </w:pPr>
    </w:p>
    <w:p w:rsidR="00594027" w:rsidRDefault="00594027" w:rsidP="00594027">
      <w:pPr>
        <w:pStyle w:val="Prrafodelista1"/>
        <w:spacing w:line="360" w:lineRule="auto"/>
        <w:ind w:left="0"/>
        <w:jc w:val="both"/>
        <w:rPr>
          <w:rFonts w:ascii="Arial" w:hAnsi="Arial" w:cs="Arial"/>
          <w:sz w:val="16"/>
          <w:szCs w:val="16"/>
          <w:lang w:val="en-GB"/>
        </w:rPr>
      </w:pPr>
      <w:r w:rsidRPr="00594027">
        <w:rPr>
          <w:rFonts w:ascii="Arial" w:hAnsi="Arial" w:cs="Arial"/>
          <w:sz w:val="16"/>
          <w:szCs w:val="16"/>
          <w:lang w:val="en-GB"/>
        </w:rPr>
        <w:t xml:space="preserve">Source: elaborations on public and private data. </w:t>
      </w:r>
    </w:p>
    <w:p w:rsidR="00350D32" w:rsidRDefault="00594027" w:rsidP="00350D32">
      <w:pPr>
        <w:pStyle w:val="Prrafodelista1"/>
        <w:spacing w:line="360" w:lineRule="auto"/>
        <w:ind w:left="0"/>
        <w:jc w:val="both"/>
        <w:rPr>
          <w:rFonts w:ascii="Arial" w:hAnsi="Arial" w:cs="Arial"/>
          <w:sz w:val="16"/>
          <w:szCs w:val="16"/>
          <w:lang w:val="en-GB"/>
        </w:rPr>
      </w:pPr>
      <w:r>
        <w:rPr>
          <w:rFonts w:ascii="Arial" w:hAnsi="Arial" w:cs="Arial"/>
          <w:sz w:val="16"/>
          <w:szCs w:val="16"/>
          <w:lang w:val="en-GB"/>
        </w:rPr>
        <w:t xml:space="preserve">Note: </w:t>
      </w:r>
      <w:r w:rsidR="006E5C18">
        <w:rPr>
          <w:rFonts w:ascii="Arial" w:hAnsi="Arial" w:cs="Arial"/>
          <w:sz w:val="16"/>
          <w:szCs w:val="16"/>
          <w:lang w:val="en-GB"/>
        </w:rPr>
        <w:t xml:space="preserve">** indicate a more 5% significance and ** 1% significance. </w:t>
      </w:r>
    </w:p>
    <w:p w:rsidR="00CA69D9" w:rsidRDefault="00CA69D9" w:rsidP="00350D32">
      <w:pPr>
        <w:pStyle w:val="Prrafodelista1"/>
        <w:spacing w:line="360" w:lineRule="auto"/>
        <w:ind w:left="0"/>
        <w:jc w:val="both"/>
        <w:rPr>
          <w:rFonts w:ascii="Arial" w:eastAsia="Times New Roman" w:hAnsi="Arial" w:cs="Arial"/>
          <w:b/>
          <w:bCs/>
          <w:kern w:val="32"/>
          <w:lang w:val="en-GB" w:eastAsia="es-ES" w:bidi="ar-SA"/>
        </w:rPr>
      </w:pPr>
      <w:r>
        <w:rPr>
          <w:rFonts w:ascii="Arial" w:eastAsia="Times New Roman" w:hAnsi="Arial" w:cs="Arial"/>
          <w:b/>
          <w:bCs/>
          <w:kern w:val="32"/>
          <w:lang w:val="en-GB" w:eastAsia="es-ES" w:bidi="ar-SA"/>
        </w:rPr>
        <w:t>4</w:t>
      </w:r>
      <w:r w:rsidRPr="002826CF">
        <w:rPr>
          <w:rFonts w:ascii="Arial" w:eastAsia="Times New Roman" w:hAnsi="Arial" w:cs="Arial"/>
          <w:b/>
          <w:bCs/>
          <w:kern w:val="32"/>
          <w:lang w:val="en-GB" w:eastAsia="es-ES" w:bidi="ar-SA"/>
        </w:rPr>
        <w:t xml:space="preserve">. </w:t>
      </w:r>
      <w:r>
        <w:rPr>
          <w:rFonts w:ascii="Arial" w:eastAsia="Times New Roman" w:hAnsi="Arial" w:cs="Arial"/>
          <w:b/>
          <w:bCs/>
          <w:kern w:val="32"/>
          <w:lang w:val="en-GB" w:eastAsia="es-ES" w:bidi="ar-SA"/>
        </w:rPr>
        <w:t>Conclusions</w:t>
      </w:r>
    </w:p>
    <w:p w:rsidR="00A15DDD" w:rsidRPr="00BA65E0" w:rsidRDefault="00A15DDD" w:rsidP="002D6876">
      <w:pPr>
        <w:pStyle w:val="Bezmezer"/>
        <w:spacing w:line="276" w:lineRule="auto"/>
        <w:jc w:val="both"/>
        <w:rPr>
          <w:rFonts w:ascii="Arial" w:hAnsi="Arial" w:cs="Arial"/>
          <w:szCs w:val="24"/>
          <w:lang w:val="en-GB"/>
        </w:rPr>
      </w:pPr>
      <w:r w:rsidRPr="00BA65E0">
        <w:rPr>
          <w:rFonts w:ascii="Arial" w:hAnsi="Arial" w:cs="Arial"/>
          <w:szCs w:val="24"/>
          <w:lang w:val="en-GB"/>
        </w:rPr>
        <w:t xml:space="preserve">This paper is focused on analysis of forecasts deficit, expressed as a ratio relative to GDP, made by international, national and private agencies. </w:t>
      </w:r>
      <w:r w:rsidR="00B83400" w:rsidRPr="00BA65E0">
        <w:rPr>
          <w:rFonts w:ascii="Arial" w:hAnsi="Arial" w:cs="Arial"/>
          <w:szCs w:val="24"/>
          <w:lang w:val="en-GB"/>
        </w:rPr>
        <w:t>I</w:t>
      </w:r>
      <w:r w:rsidRPr="00BA65E0">
        <w:rPr>
          <w:rFonts w:ascii="Arial" w:hAnsi="Arial" w:cs="Arial"/>
          <w:szCs w:val="24"/>
          <w:lang w:val="en-GB"/>
        </w:rPr>
        <w:t xml:space="preserve"> compared the current year forecast and the year ahead forecast and their relative forecast errors, for each agency depending on the month the forecast was released.  </w:t>
      </w:r>
    </w:p>
    <w:p w:rsidR="00225F57" w:rsidRDefault="00A15DDD" w:rsidP="002D6876">
      <w:pPr>
        <w:pStyle w:val="Bezmezer"/>
        <w:spacing w:line="276" w:lineRule="auto"/>
        <w:jc w:val="both"/>
        <w:rPr>
          <w:rFonts w:ascii="Arial" w:hAnsi="Arial" w:cs="Arial"/>
          <w:szCs w:val="24"/>
          <w:lang w:val="en-GB"/>
        </w:rPr>
      </w:pPr>
      <w:r w:rsidRPr="00BA65E0">
        <w:rPr>
          <w:rFonts w:ascii="Arial" w:hAnsi="Arial" w:cs="Arial"/>
          <w:szCs w:val="24"/>
          <w:lang w:val="en-GB"/>
        </w:rPr>
        <w:t xml:space="preserve">A principal motivation for doing so is that taking into account the stronger economic governance and coordination at the EU level, the decisions of policy makers will depend more and more on the previsions made during the European semester. These forecasts will play a central role in this process.  </w:t>
      </w:r>
    </w:p>
    <w:p w:rsidR="00A15DDD" w:rsidRPr="00BA65E0" w:rsidRDefault="00BA65E0" w:rsidP="002D6876">
      <w:pPr>
        <w:pStyle w:val="Bezmezer"/>
        <w:spacing w:line="276" w:lineRule="auto"/>
        <w:jc w:val="both"/>
        <w:rPr>
          <w:rFonts w:ascii="Arial" w:hAnsi="Arial" w:cs="Arial"/>
          <w:szCs w:val="24"/>
          <w:lang w:val="en-GB"/>
        </w:rPr>
      </w:pPr>
      <w:r w:rsidRPr="00BA65E0">
        <w:rPr>
          <w:rFonts w:ascii="Arial" w:hAnsi="Arial" w:cs="Arial"/>
          <w:szCs w:val="24"/>
          <w:lang w:val="en-GB"/>
        </w:rPr>
        <w:t xml:space="preserve">Test of accuracy for the forecasts are also examined. </w:t>
      </w:r>
      <w:r w:rsidRPr="00AB00A5">
        <w:rPr>
          <w:rFonts w:ascii="Arial" w:hAnsi="Arial" w:cs="Arial"/>
          <w:szCs w:val="24"/>
          <w:lang w:val="en-GB"/>
        </w:rPr>
        <w:t xml:space="preserve">The </w:t>
      </w:r>
      <w:r w:rsidRPr="00BA65E0">
        <w:rPr>
          <w:rFonts w:ascii="Arial" w:hAnsi="Arial" w:cs="Arial"/>
          <w:szCs w:val="24"/>
          <w:lang w:val="en-GB"/>
        </w:rPr>
        <w:t xml:space="preserve">tests </w:t>
      </w:r>
      <w:r w:rsidRPr="00AB00A5">
        <w:rPr>
          <w:rFonts w:ascii="Arial" w:hAnsi="Arial" w:cs="Arial"/>
          <w:szCs w:val="24"/>
          <w:lang w:val="en-GB"/>
        </w:rPr>
        <w:t xml:space="preserve">of data released by five private, three international and </w:t>
      </w:r>
      <w:proofErr w:type="gramStart"/>
      <w:r w:rsidRPr="00AB00A5">
        <w:rPr>
          <w:rFonts w:ascii="Arial" w:hAnsi="Arial" w:cs="Arial"/>
          <w:szCs w:val="24"/>
          <w:lang w:val="en-GB"/>
        </w:rPr>
        <w:t>one national forecasters from years 1992 to 2012,</w:t>
      </w:r>
      <w:proofErr w:type="gramEnd"/>
      <w:r w:rsidRPr="00AB00A5">
        <w:rPr>
          <w:rFonts w:ascii="Arial" w:hAnsi="Arial" w:cs="Arial"/>
          <w:szCs w:val="24"/>
          <w:lang w:val="en-GB"/>
        </w:rPr>
        <w:t xml:space="preserve"> show that the former are more accurate in forecast than the others.</w:t>
      </w:r>
      <w:r>
        <w:rPr>
          <w:rFonts w:ascii="Arial" w:hAnsi="Arial" w:cs="Arial"/>
          <w:szCs w:val="24"/>
          <w:lang w:val="en-GB"/>
        </w:rPr>
        <w:t xml:space="preserve"> </w:t>
      </w:r>
      <w:r w:rsidR="00A15DDD" w:rsidRPr="00BA65E0">
        <w:rPr>
          <w:rFonts w:ascii="Arial" w:hAnsi="Arial" w:cs="Arial"/>
          <w:szCs w:val="24"/>
          <w:lang w:val="en-GB"/>
        </w:rPr>
        <w:t xml:space="preserve">The evidence showed us, in general, a common prediction pattern for every agency for current year and year </w:t>
      </w:r>
      <w:proofErr w:type="gramStart"/>
      <w:r w:rsidR="00A15DDD" w:rsidRPr="00BA65E0">
        <w:rPr>
          <w:rFonts w:ascii="Arial" w:hAnsi="Arial" w:cs="Arial"/>
          <w:szCs w:val="24"/>
          <w:lang w:val="en-GB"/>
        </w:rPr>
        <w:t>ahead</w:t>
      </w:r>
      <w:proofErr w:type="gramEnd"/>
      <w:r w:rsidR="00A15DDD" w:rsidRPr="00BA65E0">
        <w:rPr>
          <w:rFonts w:ascii="Arial" w:hAnsi="Arial" w:cs="Arial"/>
          <w:szCs w:val="24"/>
          <w:lang w:val="en-GB"/>
        </w:rPr>
        <w:t xml:space="preserve"> forecast</w:t>
      </w:r>
      <w:r w:rsidR="00AB00A5" w:rsidRPr="00BA65E0">
        <w:rPr>
          <w:rFonts w:ascii="Arial" w:hAnsi="Arial" w:cs="Arial"/>
          <w:szCs w:val="24"/>
          <w:lang w:val="en-GB"/>
        </w:rPr>
        <w:t>s</w:t>
      </w:r>
      <w:r w:rsidRPr="00BA65E0">
        <w:rPr>
          <w:rFonts w:ascii="Arial" w:hAnsi="Arial" w:cs="Arial"/>
          <w:szCs w:val="24"/>
          <w:lang w:val="en-GB"/>
        </w:rPr>
        <w:t>.</w:t>
      </w:r>
      <w:r w:rsidR="00AB00A5" w:rsidRPr="00BA65E0">
        <w:rPr>
          <w:rFonts w:ascii="Arial" w:hAnsi="Arial" w:cs="Arial"/>
          <w:szCs w:val="24"/>
          <w:lang w:val="en-GB"/>
        </w:rPr>
        <w:t xml:space="preserve"> </w:t>
      </w:r>
      <w:r w:rsidR="00A15DDD" w:rsidRPr="00BA65E0">
        <w:rPr>
          <w:rFonts w:ascii="Arial" w:hAnsi="Arial" w:cs="Arial"/>
          <w:szCs w:val="24"/>
          <w:lang w:val="en-GB"/>
        </w:rPr>
        <w:t>ME are</w:t>
      </w:r>
      <w:r w:rsidR="00225F57">
        <w:rPr>
          <w:rFonts w:ascii="Arial" w:hAnsi="Arial" w:cs="Arial"/>
          <w:szCs w:val="24"/>
          <w:lang w:val="en-GB"/>
        </w:rPr>
        <w:t xml:space="preserve"> in general</w:t>
      </w:r>
      <w:r w:rsidR="00A15DDD" w:rsidRPr="00BA65E0">
        <w:rPr>
          <w:rFonts w:ascii="Arial" w:hAnsi="Arial" w:cs="Arial"/>
          <w:szCs w:val="24"/>
          <w:lang w:val="en-GB"/>
        </w:rPr>
        <w:t xml:space="preserve"> small and negative which imply that outturns are, on average, worse than projected, about MAD and RMSE indicate </w:t>
      </w:r>
      <w:r w:rsidR="00225F57">
        <w:rPr>
          <w:rFonts w:ascii="Arial" w:hAnsi="Arial" w:cs="Arial"/>
          <w:szCs w:val="24"/>
          <w:lang w:val="en-GB"/>
        </w:rPr>
        <w:t>r</w:t>
      </w:r>
      <w:r w:rsidR="00FD51DE" w:rsidRPr="00BA65E0">
        <w:rPr>
          <w:rFonts w:ascii="Arial" w:hAnsi="Arial" w:cs="Arial"/>
          <w:szCs w:val="24"/>
          <w:lang w:val="en-US"/>
        </w:rPr>
        <w:t xml:space="preserve">or </w:t>
      </w:r>
      <w:r w:rsidR="00225F57">
        <w:rPr>
          <w:rFonts w:ascii="Arial" w:hAnsi="Arial" w:cs="Arial"/>
          <w:szCs w:val="24"/>
          <w:lang w:val="en-US"/>
        </w:rPr>
        <w:t>c</w:t>
      </w:r>
      <w:r w:rsidR="00FD51DE" w:rsidRPr="00BA65E0">
        <w:rPr>
          <w:rFonts w:ascii="Arial" w:hAnsi="Arial" w:cs="Arial"/>
          <w:szCs w:val="24"/>
          <w:lang w:val="en-US"/>
        </w:rPr>
        <w:t xml:space="preserve">urrent </w:t>
      </w:r>
      <w:r w:rsidR="00225F57">
        <w:rPr>
          <w:rFonts w:ascii="Arial" w:hAnsi="Arial" w:cs="Arial"/>
          <w:szCs w:val="24"/>
          <w:lang w:val="en-US"/>
        </w:rPr>
        <w:t>y</w:t>
      </w:r>
      <w:r w:rsidR="00FD51DE" w:rsidRPr="00BA65E0">
        <w:rPr>
          <w:rFonts w:ascii="Arial" w:hAnsi="Arial" w:cs="Arial"/>
          <w:szCs w:val="24"/>
          <w:lang w:val="en-US"/>
        </w:rPr>
        <w:t>ear</w:t>
      </w:r>
      <w:r>
        <w:rPr>
          <w:rFonts w:ascii="Arial" w:hAnsi="Arial" w:cs="Arial"/>
          <w:szCs w:val="24"/>
          <w:lang w:val="en-US"/>
        </w:rPr>
        <w:t xml:space="preserve"> </w:t>
      </w:r>
      <w:r w:rsidR="00FD51DE" w:rsidRPr="00BA65E0">
        <w:rPr>
          <w:rFonts w:ascii="Arial" w:hAnsi="Arial" w:cs="Arial"/>
          <w:szCs w:val="24"/>
          <w:lang w:val="en-US"/>
        </w:rPr>
        <w:t xml:space="preserve"> </w:t>
      </w:r>
      <w:r w:rsidR="009858ED">
        <w:rPr>
          <w:rFonts w:ascii="Arial" w:hAnsi="Arial" w:cs="Arial"/>
          <w:szCs w:val="24"/>
          <w:lang w:val="en-US"/>
        </w:rPr>
        <w:t>NATIONAL2</w:t>
      </w:r>
      <w:r w:rsidR="00FD51DE" w:rsidRPr="00BA65E0">
        <w:rPr>
          <w:rFonts w:ascii="Arial" w:hAnsi="Arial" w:cs="Arial"/>
          <w:szCs w:val="24"/>
          <w:lang w:val="en-US"/>
        </w:rPr>
        <w:t xml:space="preserve"> is the best forecaster for every month of the sample</w:t>
      </w:r>
      <w:r>
        <w:rPr>
          <w:rFonts w:ascii="Arial" w:hAnsi="Arial" w:cs="Arial"/>
          <w:szCs w:val="24"/>
          <w:lang w:val="en-US"/>
        </w:rPr>
        <w:t xml:space="preserve"> while f</w:t>
      </w:r>
      <w:r w:rsidR="00FD51DE" w:rsidRPr="00BA65E0">
        <w:rPr>
          <w:rFonts w:ascii="Arial" w:hAnsi="Arial" w:cs="Arial"/>
          <w:szCs w:val="24"/>
          <w:lang w:val="en-US"/>
        </w:rPr>
        <w:t xml:space="preserve">or </w:t>
      </w:r>
      <w:r w:rsidR="00225F57">
        <w:rPr>
          <w:rFonts w:ascii="Arial" w:hAnsi="Arial" w:cs="Arial"/>
          <w:szCs w:val="24"/>
          <w:lang w:val="en-US"/>
        </w:rPr>
        <w:t>year a</w:t>
      </w:r>
      <w:r w:rsidR="00FD51DE" w:rsidRPr="00BA65E0">
        <w:rPr>
          <w:rFonts w:ascii="Arial" w:hAnsi="Arial" w:cs="Arial"/>
          <w:szCs w:val="24"/>
          <w:lang w:val="en-US"/>
        </w:rPr>
        <w:t xml:space="preserve">head </w:t>
      </w:r>
      <w:r w:rsidR="009858ED">
        <w:rPr>
          <w:rFonts w:ascii="Arial" w:hAnsi="Arial" w:cs="Arial"/>
          <w:szCs w:val="24"/>
          <w:lang w:val="en-US"/>
        </w:rPr>
        <w:t>NATIONAL2</w:t>
      </w:r>
      <w:r w:rsidR="00FD51DE" w:rsidRPr="00BA65E0">
        <w:rPr>
          <w:rFonts w:ascii="Arial" w:hAnsi="Arial" w:cs="Arial"/>
          <w:szCs w:val="24"/>
          <w:lang w:val="en-US"/>
        </w:rPr>
        <w:t xml:space="preserve"> is the best forecaster for December and </w:t>
      </w:r>
      <w:r w:rsidR="009858ED">
        <w:rPr>
          <w:rFonts w:ascii="Arial" w:hAnsi="Arial" w:cs="Arial"/>
          <w:szCs w:val="24"/>
          <w:lang w:val="en-US"/>
        </w:rPr>
        <w:t>National1</w:t>
      </w:r>
      <w:r w:rsidR="00FD51DE" w:rsidRPr="00BA65E0">
        <w:rPr>
          <w:rFonts w:ascii="Arial" w:hAnsi="Arial" w:cs="Arial"/>
          <w:szCs w:val="24"/>
          <w:lang w:val="en-US"/>
        </w:rPr>
        <w:t xml:space="preserve"> is the best forecaster for October</w:t>
      </w:r>
      <w:r w:rsidR="00FD51DE" w:rsidRPr="00BA65E0">
        <w:rPr>
          <w:rFonts w:ascii="Arial" w:hAnsi="Arial" w:cs="Arial"/>
          <w:lang w:val="en-US"/>
        </w:rPr>
        <w:t>, June and May.</w:t>
      </w:r>
    </w:p>
    <w:p w:rsidR="00A15DDD" w:rsidRPr="00BA65E0" w:rsidRDefault="00A15DDD" w:rsidP="002D6876">
      <w:pPr>
        <w:pStyle w:val="Bezmezer"/>
        <w:spacing w:line="276" w:lineRule="auto"/>
        <w:jc w:val="both"/>
        <w:rPr>
          <w:rFonts w:ascii="Arial" w:hAnsi="Arial" w:cs="Arial"/>
          <w:szCs w:val="24"/>
          <w:lang w:val="en-GB"/>
        </w:rPr>
      </w:pPr>
      <w:r w:rsidRPr="00BA65E0">
        <w:rPr>
          <w:rFonts w:ascii="Arial" w:hAnsi="Arial" w:cs="Arial"/>
          <w:szCs w:val="24"/>
          <w:lang w:val="en-GB"/>
        </w:rPr>
        <w:t xml:space="preserve">Formally, </w:t>
      </w:r>
      <w:r w:rsidR="00B83400" w:rsidRPr="00BA65E0">
        <w:rPr>
          <w:rFonts w:ascii="Arial" w:hAnsi="Arial" w:cs="Arial"/>
          <w:szCs w:val="24"/>
          <w:lang w:val="en-GB"/>
        </w:rPr>
        <w:t>I</w:t>
      </w:r>
      <w:r w:rsidRPr="00BA65E0">
        <w:rPr>
          <w:rFonts w:ascii="Arial" w:hAnsi="Arial" w:cs="Arial"/>
          <w:szCs w:val="24"/>
          <w:lang w:val="en-GB"/>
        </w:rPr>
        <w:t xml:space="preserve"> tested for </w:t>
      </w:r>
      <w:proofErr w:type="spellStart"/>
      <w:r w:rsidR="00BA65E0" w:rsidRPr="00BA65E0">
        <w:rPr>
          <w:rFonts w:ascii="Arial" w:hAnsi="Arial" w:cs="Arial"/>
          <w:szCs w:val="24"/>
          <w:lang w:val="en-GB"/>
        </w:rPr>
        <w:t>unbiasedness</w:t>
      </w:r>
      <w:proofErr w:type="spellEnd"/>
      <w:r w:rsidR="00BA65E0" w:rsidRPr="00BA65E0">
        <w:rPr>
          <w:rFonts w:ascii="Arial" w:hAnsi="Arial" w:cs="Arial"/>
          <w:szCs w:val="24"/>
          <w:lang w:val="en-GB"/>
        </w:rPr>
        <w:t xml:space="preserve"> and </w:t>
      </w:r>
      <w:proofErr w:type="spellStart"/>
      <w:r w:rsidR="00BA65E0" w:rsidRPr="00BA65E0">
        <w:rPr>
          <w:rFonts w:ascii="Arial" w:hAnsi="Arial" w:cs="Arial"/>
          <w:szCs w:val="24"/>
          <w:lang w:val="en-GB"/>
        </w:rPr>
        <w:t>uncorrelation</w:t>
      </w:r>
      <w:proofErr w:type="spellEnd"/>
      <w:r w:rsidR="00BA65E0" w:rsidRPr="00BA65E0">
        <w:rPr>
          <w:rFonts w:ascii="Arial" w:hAnsi="Arial" w:cs="Arial"/>
          <w:szCs w:val="24"/>
          <w:lang w:val="en-GB"/>
        </w:rPr>
        <w:t xml:space="preserve"> used from existing methodology show that each agency (with some exceptions) respect the conditions. Considering the forecasts as a whole, for year ahead none respect the econometric conditions when taken as a whole, while for current year only October and December respect the conditions. </w:t>
      </w:r>
      <w:r w:rsidRPr="00BA65E0">
        <w:rPr>
          <w:rFonts w:ascii="Arial" w:hAnsi="Arial" w:cs="Arial"/>
          <w:szCs w:val="24"/>
          <w:lang w:val="en-GB"/>
        </w:rPr>
        <w:t xml:space="preserve">The results indicate that October is the period which </w:t>
      </w:r>
      <w:r w:rsidR="00B83400" w:rsidRPr="00BA65E0">
        <w:rPr>
          <w:rFonts w:ascii="Arial" w:hAnsi="Arial" w:cs="Arial"/>
          <w:szCs w:val="24"/>
          <w:lang w:val="en-GB"/>
        </w:rPr>
        <w:t xml:space="preserve">I </w:t>
      </w:r>
      <w:r w:rsidRPr="00BA65E0">
        <w:rPr>
          <w:rFonts w:ascii="Arial" w:hAnsi="Arial" w:cs="Arial"/>
          <w:szCs w:val="24"/>
          <w:lang w:val="en-GB"/>
        </w:rPr>
        <w:t xml:space="preserve">accept the null for both. </w:t>
      </w:r>
    </w:p>
    <w:p w:rsidR="00AA767B" w:rsidRPr="00BA65E0" w:rsidRDefault="00A15DDD" w:rsidP="002D6876">
      <w:pPr>
        <w:pStyle w:val="Bezmezer"/>
        <w:spacing w:line="276" w:lineRule="auto"/>
        <w:jc w:val="both"/>
        <w:rPr>
          <w:rFonts w:ascii="Arial" w:hAnsi="Arial" w:cs="Arial"/>
          <w:szCs w:val="24"/>
          <w:lang w:val="en-GB"/>
        </w:rPr>
      </w:pPr>
      <w:r w:rsidRPr="00BA65E0">
        <w:rPr>
          <w:rFonts w:ascii="Arial" w:hAnsi="Arial" w:cs="Arial"/>
          <w:szCs w:val="24"/>
          <w:lang w:val="en-GB"/>
        </w:rPr>
        <w:t xml:space="preserve">Finally, </w:t>
      </w:r>
      <w:r w:rsidR="00BA65E0" w:rsidRPr="00BA65E0">
        <w:rPr>
          <w:rFonts w:ascii="Arial" w:hAnsi="Arial" w:cs="Arial"/>
          <w:szCs w:val="24"/>
          <w:lang w:val="en-GB"/>
        </w:rPr>
        <w:t>I compared</w:t>
      </w:r>
      <w:r w:rsidRPr="00BA65E0">
        <w:rPr>
          <w:rFonts w:ascii="Arial" w:hAnsi="Arial" w:cs="Arial"/>
          <w:szCs w:val="24"/>
          <w:lang w:val="en-GB"/>
        </w:rPr>
        <w:t xml:space="preserve"> the RMSE for an </w:t>
      </w:r>
      <w:proofErr w:type="gramStart"/>
      <w:r w:rsidRPr="00BA65E0">
        <w:rPr>
          <w:rFonts w:ascii="Arial" w:hAnsi="Arial" w:cs="Arial"/>
          <w:szCs w:val="24"/>
          <w:lang w:val="en-GB"/>
        </w:rPr>
        <w:t>AR(</w:t>
      </w:r>
      <w:proofErr w:type="gramEnd"/>
      <w:r w:rsidRPr="00BA65E0">
        <w:rPr>
          <w:rFonts w:ascii="Arial" w:hAnsi="Arial" w:cs="Arial"/>
          <w:szCs w:val="24"/>
          <w:lang w:val="en-GB"/>
        </w:rPr>
        <w:t>1) model with the RMSE for the forecaster and found that the latter is better the former</w:t>
      </w:r>
      <w:r w:rsidR="00BA65E0" w:rsidRPr="00BA65E0">
        <w:rPr>
          <w:rFonts w:ascii="Arial" w:hAnsi="Arial" w:cs="Arial"/>
          <w:szCs w:val="24"/>
          <w:lang w:val="en-GB"/>
        </w:rPr>
        <w:t xml:space="preserve"> consistently with the existent literature</w:t>
      </w:r>
      <w:r w:rsidRPr="00BA65E0">
        <w:rPr>
          <w:rFonts w:ascii="Arial" w:hAnsi="Arial" w:cs="Arial"/>
          <w:szCs w:val="24"/>
          <w:lang w:val="en-GB"/>
        </w:rPr>
        <w:t>.</w:t>
      </w:r>
    </w:p>
    <w:p w:rsidR="006F6506" w:rsidRPr="00BA65E0" w:rsidRDefault="00FD51DE" w:rsidP="002D6876">
      <w:pPr>
        <w:pStyle w:val="Bezmezer"/>
        <w:spacing w:line="276" w:lineRule="auto"/>
        <w:jc w:val="both"/>
        <w:rPr>
          <w:rFonts w:ascii="Arial" w:hAnsi="Arial" w:cs="Arial"/>
          <w:szCs w:val="24"/>
          <w:lang w:val="en-GB"/>
        </w:rPr>
      </w:pPr>
      <w:r w:rsidRPr="00BA65E0">
        <w:rPr>
          <w:rFonts w:ascii="Arial" w:hAnsi="Arial" w:cs="Arial"/>
          <w:szCs w:val="24"/>
          <w:lang w:val="en-GB"/>
        </w:rPr>
        <w:t>As regards policy implications, it would be useful to have as much information as possible by the fiscal forecasts about the economic and financial situation of a country before issuing ex-ante strategies at the EU level.</w:t>
      </w:r>
      <w:r w:rsidR="00BA65E0" w:rsidRPr="00BA65E0">
        <w:rPr>
          <w:rFonts w:ascii="Arial" w:hAnsi="Arial" w:cs="Arial"/>
          <w:szCs w:val="24"/>
          <w:lang w:val="en-GB"/>
        </w:rPr>
        <w:t xml:space="preserve"> </w:t>
      </w:r>
      <w:r w:rsidRPr="00BA65E0">
        <w:rPr>
          <w:rFonts w:ascii="Arial" w:hAnsi="Arial" w:cs="Arial"/>
          <w:szCs w:val="24"/>
          <w:lang w:val="en-GB"/>
        </w:rPr>
        <w:t>In light of this analysis, it can be concluded that private sector forecasts paint the best picture about a country's public debt situation and that the forecast data provided in December of the prev</w:t>
      </w:r>
      <w:r w:rsidR="00BA65E0" w:rsidRPr="00BA65E0">
        <w:rPr>
          <w:rFonts w:ascii="Arial" w:hAnsi="Arial" w:cs="Arial"/>
          <w:szCs w:val="24"/>
          <w:lang w:val="en-GB"/>
        </w:rPr>
        <w:t xml:space="preserve">ious year is the most accurate. </w:t>
      </w:r>
      <w:r w:rsidRPr="00BA65E0">
        <w:rPr>
          <w:rFonts w:ascii="Arial" w:hAnsi="Arial" w:cs="Arial"/>
          <w:szCs w:val="24"/>
          <w:lang w:val="en-GB"/>
        </w:rPr>
        <w:t xml:space="preserve">It may also be important to consider in the assessment of the European Commission during the European Semester that forecast data provided in December during the previous year “year ahead” is a significant indicator of the future </w:t>
      </w:r>
      <w:r w:rsidR="00BA65E0" w:rsidRPr="00BA65E0">
        <w:rPr>
          <w:rFonts w:ascii="Arial" w:hAnsi="Arial" w:cs="Arial"/>
          <w:szCs w:val="24"/>
          <w:lang w:val="en-GB"/>
        </w:rPr>
        <w:t>behaviour</w:t>
      </w:r>
      <w:r w:rsidRPr="00BA65E0">
        <w:rPr>
          <w:rFonts w:ascii="Arial" w:hAnsi="Arial" w:cs="Arial"/>
          <w:szCs w:val="24"/>
          <w:lang w:val="en-GB"/>
        </w:rPr>
        <w:t xml:space="preserve"> of that variable.</w:t>
      </w:r>
      <w:r w:rsidR="00BA65E0" w:rsidRPr="00BA65E0">
        <w:rPr>
          <w:rFonts w:ascii="Arial" w:hAnsi="Arial" w:cs="Arial"/>
          <w:szCs w:val="24"/>
          <w:lang w:val="en-GB"/>
        </w:rPr>
        <w:t xml:space="preserve"> </w:t>
      </w:r>
      <w:r w:rsidRPr="00BA65E0">
        <w:rPr>
          <w:rFonts w:ascii="Arial" w:hAnsi="Arial" w:cs="Arial"/>
          <w:szCs w:val="24"/>
          <w:lang w:val="en-GB"/>
        </w:rPr>
        <w:t xml:space="preserve">During the year a monitoring of the “current year” fiscal forecast variable could be </w:t>
      </w:r>
      <w:r w:rsidR="00225F57" w:rsidRPr="00BA65E0">
        <w:rPr>
          <w:rFonts w:ascii="Arial" w:hAnsi="Arial" w:cs="Arial"/>
          <w:szCs w:val="24"/>
          <w:lang w:val="en-GB"/>
        </w:rPr>
        <w:t>useful</w:t>
      </w:r>
      <w:r w:rsidRPr="00BA65E0">
        <w:rPr>
          <w:rFonts w:ascii="Arial" w:hAnsi="Arial" w:cs="Arial"/>
          <w:szCs w:val="24"/>
          <w:lang w:val="en-GB"/>
        </w:rPr>
        <w:t xml:space="preserve"> considering the high level of accuracy provided by private agencies.</w:t>
      </w:r>
    </w:p>
    <w:p w:rsidR="00C13199" w:rsidRPr="00AA767B" w:rsidRDefault="00CA69D9" w:rsidP="000E600F">
      <w:pPr>
        <w:pStyle w:val="Bezmezer"/>
        <w:spacing w:line="360" w:lineRule="auto"/>
        <w:rPr>
          <w:rFonts w:ascii="Arial" w:hAnsi="Arial" w:cs="Arial"/>
          <w:szCs w:val="24"/>
          <w:lang w:val="en-GB"/>
        </w:rPr>
      </w:pPr>
      <w:r w:rsidRPr="00AA767B">
        <w:rPr>
          <w:rFonts w:ascii="Arial" w:hAnsi="Arial" w:cs="Arial"/>
          <w:szCs w:val="24"/>
          <w:lang w:val="en-GB"/>
        </w:rPr>
        <w:t xml:space="preserve"> </w:t>
      </w:r>
    </w:p>
    <w:p w:rsidR="002D6876" w:rsidRDefault="002D6876">
      <w:pPr>
        <w:suppressAutoHyphens w:val="0"/>
        <w:spacing w:after="200" w:line="276" w:lineRule="auto"/>
        <w:rPr>
          <w:rFonts w:ascii="Arial" w:hAnsi="Arial" w:cs="Arial"/>
          <w:lang w:val="en-US"/>
        </w:rPr>
      </w:pPr>
      <w:r>
        <w:rPr>
          <w:rFonts w:ascii="Arial" w:hAnsi="Arial" w:cs="Arial"/>
          <w:lang w:val="en-US"/>
        </w:rPr>
        <w:br w:type="page"/>
      </w:r>
    </w:p>
    <w:p w:rsidR="003F040C" w:rsidRPr="000E600F" w:rsidRDefault="003F040C" w:rsidP="003769C2">
      <w:pPr>
        <w:pStyle w:val="Bezmezer"/>
        <w:spacing w:line="360" w:lineRule="auto"/>
        <w:jc w:val="center"/>
        <w:rPr>
          <w:rFonts w:ascii="Arial" w:hAnsi="Arial" w:cs="Arial"/>
          <w:szCs w:val="24"/>
          <w:lang w:val="en-US"/>
        </w:rPr>
      </w:pPr>
      <w:r w:rsidRPr="000E600F">
        <w:rPr>
          <w:rFonts w:ascii="Arial" w:hAnsi="Arial" w:cs="Arial"/>
          <w:szCs w:val="24"/>
          <w:lang w:val="en-US"/>
        </w:rPr>
        <w:lastRenderedPageBreak/>
        <w:t>REFERENCES</w:t>
      </w:r>
    </w:p>
    <w:p w:rsidR="003F040C" w:rsidRPr="002D6876" w:rsidRDefault="003F040C" w:rsidP="002D6876">
      <w:pPr>
        <w:pStyle w:val="Bezmezer"/>
        <w:spacing w:line="360" w:lineRule="auto"/>
        <w:ind w:left="567" w:hanging="567"/>
        <w:jc w:val="both"/>
        <w:rPr>
          <w:rFonts w:ascii="Arial" w:hAnsi="Arial" w:cs="Arial"/>
          <w:sz w:val="22"/>
          <w:szCs w:val="24"/>
          <w:lang w:val="en-US"/>
        </w:rPr>
      </w:pPr>
      <w:proofErr w:type="spellStart"/>
      <w:r w:rsidRPr="002D6876">
        <w:rPr>
          <w:rFonts w:ascii="Arial" w:hAnsi="Arial" w:cs="Arial"/>
          <w:sz w:val="22"/>
          <w:szCs w:val="24"/>
          <w:lang w:val="en-US"/>
        </w:rPr>
        <w:t>Artis</w:t>
      </w:r>
      <w:proofErr w:type="spellEnd"/>
      <w:r w:rsidRPr="002D6876">
        <w:rPr>
          <w:rFonts w:ascii="Arial" w:hAnsi="Arial" w:cs="Arial"/>
          <w:sz w:val="22"/>
          <w:szCs w:val="24"/>
          <w:lang w:val="en-US"/>
        </w:rPr>
        <w:t xml:space="preserve">, M. and </w:t>
      </w:r>
      <w:proofErr w:type="spellStart"/>
      <w:r w:rsidRPr="002D6876">
        <w:rPr>
          <w:rFonts w:ascii="Arial" w:hAnsi="Arial" w:cs="Arial"/>
          <w:sz w:val="22"/>
          <w:szCs w:val="24"/>
          <w:lang w:val="en-US"/>
        </w:rPr>
        <w:t>Marcellino</w:t>
      </w:r>
      <w:proofErr w:type="spellEnd"/>
      <w:r w:rsidRPr="002D6876">
        <w:rPr>
          <w:rFonts w:ascii="Arial" w:hAnsi="Arial" w:cs="Arial"/>
          <w:sz w:val="22"/>
          <w:szCs w:val="24"/>
          <w:lang w:val="en-US"/>
        </w:rPr>
        <w:t xml:space="preserve"> M., (1998), “Fiscal solvency and Fiscal Forecasting in Europe”, Centre for Economic Policy, D.P. 1836, London.</w:t>
      </w:r>
    </w:p>
    <w:p w:rsidR="003F040C" w:rsidRPr="002D6876" w:rsidRDefault="003F040C" w:rsidP="002D6876">
      <w:pPr>
        <w:pStyle w:val="Bezmezer"/>
        <w:spacing w:line="360" w:lineRule="auto"/>
        <w:ind w:left="567" w:hanging="567"/>
        <w:jc w:val="both"/>
        <w:rPr>
          <w:rFonts w:ascii="Arial" w:hAnsi="Arial" w:cs="Arial"/>
          <w:sz w:val="22"/>
          <w:szCs w:val="24"/>
          <w:lang w:val="en-US"/>
        </w:rPr>
      </w:pPr>
      <w:proofErr w:type="spellStart"/>
      <w:r w:rsidRPr="002D6876">
        <w:rPr>
          <w:rFonts w:ascii="Arial" w:hAnsi="Arial" w:cs="Arial"/>
          <w:sz w:val="22"/>
          <w:szCs w:val="24"/>
          <w:lang w:val="en-US"/>
        </w:rPr>
        <w:t>Artis</w:t>
      </w:r>
      <w:proofErr w:type="spellEnd"/>
      <w:r w:rsidRPr="002D6876">
        <w:rPr>
          <w:rFonts w:ascii="Arial" w:hAnsi="Arial" w:cs="Arial"/>
          <w:sz w:val="22"/>
          <w:szCs w:val="24"/>
          <w:lang w:val="en-US"/>
        </w:rPr>
        <w:t xml:space="preserve">, M. and </w:t>
      </w:r>
      <w:proofErr w:type="spellStart"/>
      <w:r w:rsidRPr="002D6876">
        <w:rPr>
          <w:rFonts w:ascii="Arial" w:hAnsi="Arial" w:cs="Arial"/>
          <w:sz w:val="22"/>
          <w:szCs w:val="24"/>
          <w:lang w:val="en-US"/>
        </w:rPr>
        <w:t>Marcellino</w:t>
      </w:r>
      <w:proofErr w:type="spellEnd"/>
      <w:r w:rsidRPr="002D6876">
        <w:rPr>
          <w:rFonts w:ascii="Arial" w:hAnsi="Arial" w:cs="Arial"/>
          <w:sz w:val="22"/>
          <w:szCs w:val="24"/>
          <w:lang w:val="en-US"/>
        </w:rPr>
        <w:t xml:space="preserve"> M., (2001), “Fiscal Forecasting: The track record of the IMF, OECD and EC”, Econometrics Journal, Volume 0, pp.1-23;</w:t>
      </w:r>
    </w:p>
    <w:p w:rsidR="003F040C" w:rsidRPr="002D6876" w:rsidRDefault="003F040C" w:rsidP="002D6876">
      <w:pPr>
        <w:pStyle w:val="Bezmezer"/>
        <w:spacing w:line="360" w:lineRule="auto"/>
        <w:ind w:left="567" w:hanging="567"/>
        <w:jc w:val="both"/>
        <w:rPr>
          <w:rFonts w:ascii="Arial" w:hAnsi="Arial" w:cs="Arial"/>
          <w:sz w:val="22"/>
          <w:szCs w:val="24"/>
          <w:lang w:val="en-US"/>
        </w:rPr>
      </w:pPr>
      <w:proofErr w:type="spellStart"/>
      <w:r w:rsidRPr="002D6876">
        <w:rPr>
          <w:rFonts w:ascii="Arial" w:hAnsi="Arial" w:cs="Arial"/>
          <w:sz w:val="22"/>
          <w:szCs w:val="24"/>
          <w:lang w:val="en-US"/>
        </w:rPr>
        <w:t>Buettner</w:t>
      </w:r>
      <w:proofErr w:type="spellEnd"/>
      <w:r w:rsidRPr="002D6876">
        <w:rPr>
          <w:rFonts w:ascii="Arial" w:hAnsi="Arial" w:cs="Arial"/>
          <w:sz w:val="22"/>
          <w:szCs w:val="24"/>
          <w:lang w:val="en-US"/>
        </w:rPr>
        <w:t xml:space="preserve">, T., </w:t>
      </w:r>
      <w:proofErr w:type="spellStart"/>
      <w:r w:rsidRPr="002D6876">
        <w:rPr>
          <w:rFonts w:ascii="Arial" w:hAnsi="Arial" w:cs="Arial"/>
          <w:sz w:val="22"/>
          <w:szCs w:val="24"/>
          <w:lang w:val="en-US"/>
        </w:rPr>
        <w:t>Kauder</w:t>
      </w:r>
      <w:proofErr w:type="spellEnd"/>
      <w:r w:rsidRPr="002D6876">
        <w:rPr>
          <w:rFonts w:ascii="Arial" w:hAnsi="Arial" w:cs="Arial"/>
          <w:sz w:val="22"/>
          <w:szCs w:val="24"/>
          <w:lang w:val="en-US"/>
        </w:rPr>
        <w:t xml:space="preserve">, B. (2010), “Revenue Forecasting Practices: Differences across Countries and Consequences for Forecasting Performance”, Fiscal Studies, 31 (3), pp. 313-340. </w:t>
      </w:r>
    </w:p>
    <w:p w:rsidR="003F040C" w:rsidRPr="002D6876" w:rsidRDefault="003F040C" w:rsidP="002D6876">
      <w:pPr>
        <w:pStyle w:val="Bezmezer"/>
        <w:spacing w:line="360" w:lineRule="auto"/>
        <w:ind w:left="567" w:hanging="567"/>
        <w:jc w:val="both"/>
        <w:rPr>
          <w:rFonts w:ascii="Arial" w:hAnsi="Arial" w:cs="Arial"/>
          <w:sz w:val="22"/>
          <w:szCs w:val="24"/>
          <w:lang w:val="en-US"/>
        </w:rPr>
      </w:pPr>
      <w:proofErr w:type="gramStart"/>
      <w:r w:rsidRPr="002D6876">
        <w:rPr>
          <w:rFonts w:ascii="Arial" w:hAnsi="Arial" w:cs="Arial"/>
          <w:sz w:val="22"/>
          <w:szCs w:val="24"/>
          <w:lang w:val="en-US"/>
        </w:rPr>
        <w:t xml:space="preserve">Clements, M.P. and Hendry, D.F. (1997), “Intercept corrections and structural change”, </w:t>
      </w:r>
      <w:proofErr w:type="spellStart"/>
      <w:r w:rsidRPr="002D6876">
        <w:rPr>
          <w:rFonts w:ascii="Arial" w:hAnsi="Arial" w:cs="Arial"/>
          <w:sz w:val="22"/>
          <w:szCs w:val="24"/>
          <w:lang w:val="en-US"/>
        </w:rPr>
        <w:t>Jurnal</w:t>
      </w:r>
      <w:proofErr w:type="spellEnd"/>
      <w:r w:rsidRPr="002D6876">
        <w:rPr>
          <w:rFonts w:ascii="Arial" w:hAnsi="Arial" w:cs="Arial"/>
          <w:sz w:val="22"/>
          <w:szCs w:val="24"/>
          <w:lang w:val="en-US"/>
        </w:rPr>
        <w:t xml:space="preserve"> of Applied Econometrics, 11, 475-494.</w:t>
      </w:r>
      <w:proofErr w:type="gramEnd"/>
    </w:p>
    <w:p w:rsidR="003F040C" w:rsidRPr="002D6876" w:rsidRDefault="003F040C" w:rsidP="002D6876">
      <w:pPr>
        <w:pStyle w:val="Bezmezer"/>
        <w:spacing w:line="360" w:lineRule="auto"/>
        <w:ind w:left="567" w:hanging="567"/>
        <w:jc w:val="both"/>
        <w:rPr>
          <w:rFonts w:ascii="Arial" w:hAnsi="Arial" w:cs="Arial"/>
          <w:sz w:val="22"/>
          <w:szCs w:val="24"/>
          <w:lang w:val="en-US"/>
        </w:rPr>
      </w:pPr>
      <w:r w:rsidRPr="002D6876">
        <w:rPr>
          <w:rFonts w:ascii="Arial" w:hAnsi="Arial" w:cs="Arial"/>
          <w:sz w:val="22"/>
          <w:szCs w:val="24"/>
          <w:lang w:val="en-US"/>
        </w:rPr>
        <w:t>Clements, M.P. and Hendry, D.F. (1998), “Forecasting Economic Time Series”, Cambridge: Cambridge University Press.</w:t>
      </w:r>
    </w:p>
    <w:p w:rsidR="003F040C" w:rsidRPr="002D6876" w:rsidRDefault="003F040C" w:rsidP="002D6876">
      <w:pPr>
        <w:pStyle w:val="Bezmezer"/>
        <w:spacing w:line="360" w:lineRule="auto"/>
        <w:ind w:left="567" w:hanging="567"/>
        <w:jc w:val="both"/>
        <w:rPr>
          <w:rFonts w:ascii="Arial" w:hAnsi="Arial" w:cs="Arial"/>
          <w:sz w:val="22"/>
          <w:szCs w:val="24"/>
          <w:lang w:val="en-US"/>
        </w:rPr>
      </w:pPr>
      <w:proofErr w:type="gramStart"/>
      <w:r w:rsidRPr="002D6876">
        <w:rPr>
          <w:rFonts w:ascii="Arial" w:hAnsi="Arial" w:cs="Arial"/>
          <w:sz w:val="22"/>
          <w:szCs w:val="24"/>
          <w:lang w:val="en-US"/>
        </w:rPr>
        <w:t>Holden, K. and Peel, D.A. (1990), “On testing for unbiasedness and efficiency of forecasts”, The Manchester School, 58(2), 120 -127.</w:t>
      </w:r>
      <w:proofErr w:type="gramEnd"/>
    </w:p>
    <w:p w:rsidR="003F040C" w:rsidRPr="002D6876" w:rsidRDefault="003F040C" w:rsidP="002D6876">
      <w:pPr>
        <w:pStyle w:val="Bezmezer"/>
        <w:spacing w:line="360" w:lineRule="auto"/>
        <w:ind w:left="567" w:hanging="567"/>
        <w:jc w:val="both"/>
        <w:rPr>
          <w:rFonts w:ascii="Arial" w:hAnsi="Arial" w:cs="Arial"/>
          <w:sz w:val="22"/>
          <w:szCs w:val="24"/>
          <w:lang w:val="en-US"/>
        </w:rPr>
      </w:pPr>
      <w:proofErr w:type="gramStart"/>
      <w:r w:rsidRPr="002D6876">
        <w:rPr>
          <w:rFonts w:ascii="Arial" w:hAnsi="Arial" w:cs="Arial"/>
          <w:sz w:val="22"/>
          <w:szCs w:val="24"/>
          <w:lang w:val="en-US"/>
        </w:rPr>
        <w:t xml:space="preserve">Hofer, H., Schmidt, T., </w:t>
      </w:r>
      <w:proofErr w:type="spellStart"/>
      <w:r w:rsidRPr="002D6876">
        <w:rPr>
          <w:rFonts w:ascii="Arial" w:hAnsi="Arial" w:cs="Arial"/>
          <w:sz w:val="22"/>
          <w:szCs w:val="24"/>
          <w:lang w:val="en-US"/>
        </w:rPr>
        <w:t>Weyerstrass</w:t>
      </w:r>
      <w:proofErr w:type="spellEnd"/>
      <w:r w:rsidRPr="002D6876">
        <w:rPr>
          <w:rFonts w:ascii="Arial" w:hAnsi="Arial" w:cs="Arial"/>
          <w:sz w:val="22"/>
          <w:szCs w:val="24"/>
          <w:lang w:val="en-US"/>
        </w:rPr>
        <w:t xml:space="preserve">, K. (2011), “Practice and prospects of medium-term economic forecasting”, </w:t>
      </w:r>
      <w:proofErr w:type="spellStart"/>
      <w:r w:rsidRPr="002D6876">
        <w:rPr>
          <w:rFonts w:ascii="Arial" w:hAnsi="Arial" w:cs="Arial"/>
          <w:sz w:val="22"/>
          <w:szCs w:val="24"/>
          <w:lang w:val="en-US"/>
        </w:rPr>
        <w:t>Jahrbucher</w:t>
      </w:r>
      <w:proofErr w:type="spellEnd"/>
      <w:r w:rsidRPr="002D6876">
        <w:rPr>
          <w:rFonts w:ascii="Arial" w:hAnsi="Arial" w:cs="Arial"/>
          <w:sz w:val="22"/>
          <w:szCs w:val="24"/>
          <w:lang w:val="en-US"/>
        </w:rPr>
        <w:t xml:space="preserve"> fur </w:t>
      </w:r>
      <w:proofErr w:type="spellStart"/>
      <w:r w:rsidRPr="002D6876">
        <w:rPr>
          <w:rFonts w:ascii="Arial" w:hAnsi="Arial" w:cs="Arial"/>
          <w:sz w:val="22"/>
          <w:szCs w:val="24"/>
          <w:lang w:val="en-US"/>
        </w:rPr>
        <w:t>Nationalokonomie</w:t>
      </w:r>
      <w:proofErr w:type="spellEnd"/>
      <w:r w:rsidRPr="002D6876">
        <w:rPr>
          <w:rFonts w:ascii="Arial" w:hAnsi="Arial" w:cs="Arial"/>
          <w:sz w:val="22"/>
          <w:szCs w:val="24"/>
          <w:lang w:val="en-US"/>
        </w:rPr>
        <w:t xml:space="preserve"> und </w:t>
      </w:r>
      <w:proofErr w:type="spellStart"/>
      <w:r w:rsidRPr="002D6876">
        <w:rPr>
          <w:rFonts w:ascii="Arial" w:hAnsi="Arial" w:cs="Arial"/>
          <w:sz w:val="22"/>
          <w:szCs w:val="24"/>
          <w:lang w:val="en-US"/>
        </w:rPr>
        <w:t>Statistik</w:t>
      </w:r>
      <w:proofErr w:type="spellEnd"/>
      <w:r w:rsidRPr="002D6876">
        <w:rPr>
          <w:rFonts w:ascii="Arial" w:hAnsi="Arial" w:cs="Arial"/>
          <w:sz w:val="22"/>
          <w:szCs w:val="24"/>
          <w:lang w:val="en-US"/>
        </w:rPr>
        <w:t>, 231 (1), pp. 153-171.</w:t>
      </w:r>
      <w:proofErr w:type="gramEnd"/>
      <w:r w:rsidRPr="002D6876">
        <w:rPr>
          <w:rFonts w:ascii="Arial" w:hAnsi="Arial" w:cs="Arial"/>
          <w:sz w:val="22"/>
          <w:szCs w:val="24"/>
          <w:lang w:val="en-US"/>
        </w:rPr>
        <w:t xml:space="preserve"> </w:t>
      </w:r>
    </w:p>
    <w:p w:rsidR="003F040C" w:rsidRPr="002D6876" w:rsidRDefault="003F040C" w:rsidP="002D6876">
      <w:pPr>
        <w:pStyle w:val="Bezmezer"/>
        <w:spacing w:line="360" w:lineRule="auto"/>
        <w:ind w:left="567" w:hanging="567"/>
        <w:jc w:val="both"/>
        <w:rPr>
          <w:rFonts w:ascii="Arial" w:hAnsi="Arial" w:cs="Arial"/>
          <w:sz w:val="22"/>
          <w:szCs w:val="24"/>
          <w:lang w:val="en-US"/>
        </w:rPr>
      </w:pPr>
      <w:r w:rsidRPr="002D6876">
        <w:rPr>
          <w:rFonts w:ascii="Arial" w:hAnsi="Arial" w:cs="Arial"/>
          <w:sz w:val="22"/>
          <w:szCs w:val="24"/>
          <w:lang w:val="en-US"/>
        </w:rPr>
        <w:t xml:space="preserve">H. </w:t>
      </w:r>
      <w:proofErr w:type="spellStart"/>
      <w:r w:rsidRPr="002D6876">
        <w:rPr>
          <w:rFonts w:ascii="Arial" w:hAnsi="Arial" w:cs="Arial"/>
          <w:sz w:val="22"/>
          <w:szCs w:val="24"/>
          <w:lang w:val="en-US"/>
        </w:rPr>
        <w:t>Hufer</w:t>
      </w:r>
      <w:proofErr w:type="spellEnd"/>
      <w:r w:rsidRPr="002D6876">
        <w:rPr>
          <w:rFonts w:ascii="Arial" w:hAnsi="Arial" w:cs="Arial"/>
          <w:sz w:val="22"/>
          <w:szCs w:val="24"/>
          <w:lang w:val="en-US"/>
        </w:rPr>
        <w:t xml:space="preserve">, T. Schmidt, </w:t>
      </w:r>
      <w:proofErr w:type="spellStart"/>
      <w:r w:rsidRPr="002D6876">
        <w:rPr>
          <w:rFonts w:ascii="Arial" w:hAnsi="Arial" w:cs="Arial"/>
          <w:sz w:val="22"/>
          <w:szCs w:val="24"/>
          <w:lang w:val="en-US"/>
        </w:rPr>
        <w:t>K.Weyerstrass</w:t>
      </w:r>
      <w:proofErr w:type="spellEnd"/>
      <w:r w:rsidRPr="002D6876">
        <w:rPr>
          <w:rFonts w:ascii="Arial" w:hAnsi="Arial" w:cs="Arial"/>
          <w:sz w:val="22"/>
          <w:szCs w:val="24"/>
          <w:lang w:val="en-US"/>
        </w:rPr>
        <w:t xml:space="preserve">, (2010), </w:t>
      </w:r>
      <w:proofErr w:type="gramStart"/>
      <w:r w:rsidRPr="002D6876">
        <w:rPr>
          <w:rFonts w:ascii="Arial" w:hAnsi="Arial" w:cs="Arial"/>
          <w:sz w:val="22"/>
          <w:szCs w:val="24"/>
          <w:lang w:val="en-US"/>
        </w:rPr>
        <w:t>“ Practice</w:t>
      </w:r>
      <w:proofErr w:type="gramEnd"/>
      <w:r w:rsidRPr="002D6876">
        <w:rPr>
          <w:rFonts w:ascii="Arial" w:hAnsi="Arial" w:cs="Arial"/>
          <w:sz w:val="22"/>
          <w:szCs w:val="24"/>
          <w:lang w:val="en-US"/>
        </w:rPr>
        <w:t xml:space="preserve"> and Prospects of Medium- Term Economic Forecasting”, Ruhr Economic Papers n.177.</w:t>
      </w:r>
    </w:p>
    <w:p w:rsidR="003F040C" w:rsidRPr="002D6876" w:rsidRDefault="003F040C" w:rsidP="002D6876">
      <w:pPr>
        <w:pStyle w:val="Bezmezer"/>
        <w:spacing w:line="360" w:lineRule="auto"/>
        <w:ind w:left="567" w:hanging="567"/>
        <w:jc w:val="both"/>
        <w:rPr>
          <w:rFonts w:ascii="Arial" w:hAnsi="Arial" w:cs="Arial"/>
          <w:sz w:val="22"/>
          <w:szCs w:val="24"/>
          <w:lang w:val="en-US"/>
        </w:rPr>
      </w:pPr>
      <w:r w:rsidRPr="002D6876">
        <w:rPr>
          <w:rFonts w:ascii="Arial" w:hAnsi="Arial" w:cs="Arial"/>
          <w:sz w:val="22"/>
          <w:szCs w:val="24"/>
          <w:lang w:val="en-US"/>
        </w:rPr>
        <w:t xml:space="preserve">Hughes </w:t>
      </w:r>
      <w:proofErr w:type="spellStart"/>
      <w:r w:rsidRPr="002D6876">
        <w:rPr>
          <w:rFonts w:ascii="Arial" w:hAnsi="Arial" w:cs="Arial"/>
          <w:sz w:val="22"/>
          <w:szCs w:val="24"/>
          <w:lang w:val="en-US"/>
        </w:rPr>
        <w:t>Hallett</w:t>
      </w:r>
      <w:proofErr w:type="spellEnd"/>
      <w:r w:rsidRPr="002D6876">
        <w:rPr>
          <w:rFonts w:ascii="Arial" w:hAnsi="Arial" w:cs="Arial"/>
          <w:sz w:val="22"/>
          <w:szCs w:val="24"/>
          <w:lang w:val="en-US"/>
        </w:rPr>
        <w:t xml:space="preserve">, A., </w:t>
      </w:r>
      <w:proofErr w:type="spellStart"/>
      <w:r w:rsidRPr="002D6876">
        <w:rPr>
          <w:rFonts w:ascii="Arial" w:hAnsi="Arial" w:cs="Arial"/>
          <w:sz w:val="22"/>
          <w:szCs w:val="24"/>
          <w:lang w:val="en-US"/>
        </w:rPr>
        <w:t>Kattai</w:t>
      </w:r>
      <w:proofErr w:type="spellEnd"/>
      <w:r w:rsidRPr="002D6876">
        <w:rPr>
          <w:rFonts w:ascii="Arial" w:hAnsi="Arial" w:cs="Arial"/>
          <w:sz w:val="22"/>
          <w:szCs w:val="24"/>
          <w:lang w:val="en-US"/>
        </w:rPr>
        <w:t>, R., Lewis, J. (2012), “How reliable are cyclically adjusted budget balances in real time?</w:t>
      </w:r>
      <w:proofErr w:type="gramStart"/>
      <w:r w:rsidRPr="002D6876">
        <w:rPr>
          <w:rFonts w:ascii="Arial" w:hAnsi="Arial" w:cs="Arial"/>
          <w:sz w:val="22"/>
          <w:szCs w:val="24"/>
          <w:lang w:val="en-US"/>
        </w:rPr>
        <w:t>”,</w:t>
      </w:r>
      <w:proofErr w:type="gramEnd"/>
      <w:r w:rsidRPr="002D6876">
        <w:rPr>
          <w:rFonts w:ascii="Arial" w:hAnsi="Arial" w:cs="Arial"/>
          <w:sz w:val="22"/>
          <w:szCs w:val="24"/>
          <w:lang w:val="en-US"/>
        </w:rPr>
        <w:t xml:space="preserve"> Contemporary Economic Policy, 30 (1), pp. 75-92. </w:t>
      </w:r>
    </w:p>
    <w:p w:rsidR="003F040C" w:rsidRPr="002D6876" w:rsidRDefault="003F040C" w:rsidP="002D6876">
      <w:pPr>
        <w:pStyle w:val="Bezmezer"/>
        <w:spacing w:line="360" w:lineRule="auto"/>
        <w:ind w:left="567" w:hanging="567"/>
        <w:jc w:val="both"/>
        <w:rPr>
          <w:rFonts w:ascii="Arial" w:hAnsi="Arial" w:cs="Arial"/>
          <w:sz w:val="22"/>
          <w:szCs w:val="24"/>
          <w:lang w:val="en-US"/>
        </w:rPr>
      </w:pPr>
      <w:r w:rsidRPr="002D6876">
        <w:rPr>
          <w:rFonts w:ascii="Arial" w:hAnsi="Arial" w:cs="Arial"/>
          <w:sz w:val="22"/>
          <w:szCs w:val="24"/>
          <w:lang w:val="en-US"/>
        </w:rPr>
        <w:t xml:space="preserve">Leal, T., </w:t>
      </w:r>
      <w:proofErr w:type="spellStart"/>
      <w:r w:rsidRPr="002D6876">
        <w:rPr>
          <w:rFonts w:ascii="Arial" w:hAnsi="Arial" w:cs="Arial"/>
          <w:sz w:val="22"/>
          <w:szCs w:val="24"/>
          <w:lang w:val="en-US"/>
        </w:rPr>
        <w:t>Pérez</w:t>
      </w:r>
      <w:proofErr w:type="spellEnd"/>
      <w:r w:rsidRPr="002D6876">
        <w:rPr>
          <w:rFonts w:ascii="Arial" w:hAnsi="Arial" w:cs="Arial"/>
          <w:sz w:val="22"/>
          <w:szCs w:val="24"/>
          <w:lang w:val="en-US"/>
        </w:rPr>
        <w:t xml:space="preserve">, J.J., </w:t>
      </w:r>
      <w:proofErr w:type="spellStart"/>
      <w:r w:rsidRPr="002D6876">
        <w:rPr>
          <w:rFonts w:ascii="Arial" w:hAnsi="Arial" w:cs="Arial"/>
          <w:sz w:val="22"/>
          <w:szCs w:val="24"/>
          <w:lang w:val="en-US"/>
        </w:rPr>
        <w:t>Tujula</w:t>
      </w:r>
      <w:proofErr w:type="spellEnd"/>
      <w:r w:rsidRPr="002D6876">
        <w:rPr>
          <w:rFonts w:ascii="Arial" w:hAnsi="Arial" w:cs="Arial"/>
          <w:sz w:val="22"/>
          <w:szCs w:val="24"/>
          <w:lang w:val="en-US"/>
        </w:rPr>
        <w:t>, M., Vidal, J.-P</w:t>
      </w:r>
      <w:proofErr w:type="gramStart"/>
      <w:r w:rsidRPr="002D6876">
        <w:rPr>
          <w:rFonts w:ascii="Arial" w:hAnsi="Arial" w:cs="Arial"/>
          <w:sz w:val="22"/>
          <w:szCs w:val="24"/>
          <w:lang w:val="en-US"/>
        </w:rPr>
        <w:t>./</w:t>
      </w:r>
      <w:proofErr w:type="gramEnd"/>
      <w:r w:rsidRPr="002D6876">
        <w:rPr>
          <w:rFonts w:ascii="Arial" w:hAnsi="Arial" w:cs="Arial"/>
          <w:sz w:val="22"/>
          <w:szCs w:val="24"/>
          <w:lang w:val="en-US"/>
        </w:rPr>
        <w:t xml:space="preserve">(2008) “Fiscal forecasting: Lessons from the literature and challenges, Fiscal Studies, 29 (3), pp. 347-386. </w:t>
      </w:r>
    </w:p>
    <w:p w:rsidR="003F040C" w:rsidRPr="002D6876" w:rsidRDefault="003F040C" w:rsidP="002D6876">
      <w:pPr>
        <w:pStyle w:val="Bezmezer"/>
        <w:spacing w:line="360" w:lineRule="auto"/>
        <w:ind w:left="567" w:hanging="567"/>
        <w:jc w:val="both"/>
        <w:rPr>
          <w:rFonts w:ascii="Arial" w:hAnsi="Arial" w:cs="Arial"/>
          <w:sz w:val="22"/>
          <w:szCs w:val="24"/>
          <w:lang w:val="en-US"/>
        </w:rPr>
      </w:pPr>
      <w:r w:rsidRPr="002D6876">
        <w:rPr>
          <w:rFonts w:ascii="Arial" w:hAnsi="Arial" w:cs="Arial"/>
          <w:sz w:val="22"/>
          <w:szCs w:val="24"/>
          <w:lang w:val="en-US"/>
        </w:rPr>
        <w:t xml:space="preserve">M. </w:t>
      </w:r>
      <w:proofErr w:type="spellStart"/>
      <w:r w:rsidRPr="002D6876">
        <w:rPr>
          <w:rFonts w:ascii="Arial" w:hAnsi="Arial" w:cs="Arial"/>
          <w:sz w:val="22"/>
          <w:szCs w:val="24"/>
          <w:lang w:val="en-US"/>
        </w:rPr>
        <w:t>Poplawski-Ribeiro</w:t>
      </w:r>
      <w:proofErr w:type="spellEnd"/>
      <w:r w:rsidRPr="002D6876">
        <w:rPr>
          <w:rFonts w:ascii="Arial" w:hAnsi="Arial" w:cs="Arial"/>
          <w:sz w:val="22"/>
          <w:szCs w:val="24"/>
          <w:lang w:val="en-US"/>
        </w:rPr>
        <w:t xml:space="preserve"> and J.C. </w:t>
      </w:r>
      <w:proofErr w:type="spellStart"/>
      <w:r w:rsidRPr="002D6876">
        <w:rPr>
          <w:rFonts w:ascii="Arial" w:hAnsi="Arial" w:cs="Arial"/>
          <w:sz w:val="22"/>
          <w:szCs w:val="24"/>
          <w:lang w:val="en-US"/>
        </w:rPr>
        <w:t>Rülke</w:t>
      </w:r>
      <w:proofErr w:type="spellEnd"/>
      <w:r w:rsidRPr="002D6876">
        <w:rPr>
          <w:rFonts w:ascii="Arial" w:hAnsi="Arial" w:cs="Arial"/>
          <w:sz w:val="22"/>
          <w:szCs w:val="24"/>
          <w:lang w:val="en-US"/>
        </w:rPr>
        <w:t xml:space="preserve">, (2011), “Fiscal Expectations </w:t>
      </w:r>
      <w:proofErr w:type="gramStart"/>
      <w:r w:rsidRPr="002D6876">
        <w:rPr>
          <w:rFonts w:ascii="Arial" w:hAnsi="Arial" w:cs="Arial"/>
          <w:sz w:val="22"/>
          <w:szCs w:val="24"/>
          <w:lang w:val="en-US"/>
        </w:rPr>
        <w:t>Under</w:t>
      </w:r>
      <w:proofErr w:type="gramEnd"/>
      <w:r w:rsidRPr="002D6876">
        <w:rPr>
          <w:rFonts w:ascii="Arial" w:hAnsi="Arial" w:cs="Arial"/>
          <w:sz w:val="22"/>
          <w:szCs w:val="24"/>
          <w:lang w:val="en-US"/>
        </w:rPr>
        <w:t xml:space="preserve"> the Stability and Growth Pact: Evidence from Survey Data”, IMF Working Paper 48.</w:t>
      </w:r>
    </w:p>
    <w:p w:rsidR="003F040C" w:rsidRPr="002D6876" w:rsidRDefault="003F040C" w:rsidP="002D6876">
      <w:pPr>
        <w:pStyle w:val="Bezmezer"/>
        <w:spacing w:line="360" w:lineRule="auto"/>
        <w:ind w:left="567" w:hanging="567"/>
        <w:jc w:val="both"/>
        <w:rPr>
          <w:rFonts w:ascii="Arial" w:hAnsi="Arial" w:cs="Arial"/>
          <w:sz w:val="22"/>
          <w:szCs w:val="24"/>
          <w:lang w:val="en-US"/>
        </w:rPr>
      </w:pPr>
      <w:proofErr w:type="spellStart"/>
      <w:r w:rsidRPr="002D6876">
        <w:rPr>
          <w:rFonts w:ascii="Arial" w:hAnsi="Arial" w:cs="Arial"/>
          <w:sz w:val="22"/>
          <w:szCs w:val="24"/>
          <w:lang w:val="en-US"/>
        </w:rPr>
        <w:t>Pina</w:t>
      </w:r>
      <w:proofErr w:type="spellEnd"/>
      <w:r w:rsidRPr="002D6876">
        <w:rPr>
          <w:rFonts w:ascii="Arial" w:hAnsi="Arial" w:cs="Arial"/>
          <w:sz w:val="22"/>
          <w:szCs w:val="24"/>
          <w:lang w:val="en-US"/>
        </w:rPr>
        <w:t xml:space="preserve">, A.M., </w:t>
      </w:r>
      <w:proofErr w:type="spellStart"/>
      <w:r w:rsidRPr="002D6876">
        <w:rPr>
          <w:rFonts w:ascii="Arial" w:hAnsi="Arial" w:cs="Arial"/>
          <w:sz w:val="22"/>
          <w:szCs w:val="24"/>
          <w:lang w:val="en-US"/>
        </w:rPr>
        <w:t>Venes</w:t>
      </w:r>
      <w:proofErr w:type="spellEnd"/>
      <w:r w:rsidRPr="002D6876">
        <w:rPr>
          <w:rFonts w:ascii="Arial" w:hAnsi="Arial" w:cs="Arial"/>
          <w:sz w:val="22"/>
          <w:szCs w:val="24"/>
          <w:lang w:val="en-US"/>
        </w:rPr>
        <w:t xml:space="preserve">, N.M. (2011), “The political economy of EDP fiscal forecasts: An empirical assessment”, European Journal of Political Economy, 27 (3), pp. 534-546. </w:t>
      </w:r>
    </w:p>
    <w:p w:rsidR="003F040C" w:rsidRPr="002D6876" w:rsidRDefault="003F040C" w:rsidP="002D6876">
      <w:pPr>
        <w:pStyle w:val="Bezmezer"/>
        <w:spacing w:line="360" w:lineRule="auto"/>
        <w:ind w:left="567" w:hanging="567"/>
        <w:jc w:val="both"/>
        <w:rPr>
          <w:rFonts w:ascii="Arial" w:hAnsi="Arial" w:cs="Arial"/>
          <w:sz w:val="22"/>
          <w:szCs w:val="24"/>
          <w:lang w:val="en-US"/>
        </w:rPr>
      </w:pPr>
      <w:r w:rsidRPr="002D6876">
        <w:rPr>
          <w:rFonts w:ascii="Arial" w:hAnsi="Arial" w:cs="Arial"/>
          <w:sz w:val="22"/>
          <w:szCs w:val="24"/>
          <w:lang w:val="en-US"/>
        </w:rPr>
        <w:t xml:space="preserve">Pike, T., Savage, D. (1998), “Forecasting the public finances in the treasury”, Fiscal Studies, 19 (1), pp. 49-62. </w:t>
      </w:r>
    </w:p>
    <w:p w:rsidR="003F040C" w:rsidRPr="002D6876" w:rsidRDefault="003F040C" w:rsidP="002D6876">
      <w:pPr>
        <w:pStyle w:val="Bezmezer"/>
        <w:spacing w:line="360" w:lineRule="auto"/>
        <w:ind w:left="567" w:hanging="567"/>
        <w:jc w:val="both"/>
        <w:rPr>
          <w:rFonts w:ascii="Arial" w:hAnsi="Arial" w:cs="Arial"/>
          <w:sz w:val="22"/>
          <w:szCs w:val="24"/>
          <w:lang w:val="en-US"/>
        </w:rPr>
      </w:pPr>
      <w:r w:rsidRPr="002D6876">
        <w:rPr>
          <w:rFonts w:ascii="Arial" w:hAnsi="Arial" w:cs="Arial"/>
          <w:sz w:val="22"/>
          <w:szCs w:val="24"/>
          <w:lang w:val="en-US"/>
        </w:rPr>
        <w:t xml:space="preserve"> </w:t>
      </w:r>
      <w:proofErr w:type="spellStart"/>
      <w:proofErr w:type="gramStart"/>
      <w:r w:rsidRPr="002D6876">
        <w:rPr>
          <w:rFonts w:ascii="Arial" w:hAnsi="Arial" w:cs="Arial"/>
          <w:sz w:val="22"/>
          <w:szCs w:val="24"/>
          <w:lang w:val="en-US"/>
        </w:rPr>
        <w:t>F.Keereman</w:t>
      </w:r>
      <w:proofErr w:type="spellEnd"/>
      <w:r w:rsidRPr="002D6876">
        <w:rPr>
          <w:rFonts w:ascii="Arial" w:hAnsi="Arial" w:cs="Arial"/>
          <w:sz w:val="22"/>
          <w:szCs w:val="24"/>
          <w:lang w:val="en-US"/>
        </w:rPr>
        <w:t xml:space="preserve"> (1999), “The track record of the Commission Forecasts”, Economic Papers n.137.</w:t>
      </w:r>
      <w:proofErr w:type="gramEnd"/>
      <w:r w:rsidRPr="002D6876">
        <w:rPr>
          <w:rFonts w:ascii="Arial" w:hAnsi="Arial" w:cs="Arial"/>
          <w:sz w:val="22"/>
          <w:szCs w:val="24"/>
          <w:lang w:val="en-US"/>
        </w:rPr>
        <w:t xml:space="preserve"> </w:t>
      </w:r>
    </w:p>
    <w:p w:rsidR="002D6876" w:rsidRDefault="003F040C" w:rsidP="002D6876">
      <w:pPr>
        <w:pStyle w:val="Bezmezer"/>
        <w:spacing w:line="360" w:lineRule="auto"/>
        <w:ind w:left="567" w:hanging="567"/>
        <w:jc w:val="both"/>
        <w:rPr>
          <w:rFonts w:ascii="Arial" w:hAnsi="Arial" w:cs="Arial"/>
          <w:sz w:val="22"/>
          <w:szCs w:val="24"/>
          <w:lang w:val="en-US"/>
        </w:rPr>
      </w:pPr>
      <w:proofErr w:type="spellStart"/>
      <w:r w:rsidRPr="002D6876">
        <w:rPr>
          <w:rFonts w:ascii="Arial" w:hAnsi="Arial" w:cs="Arial"/>
          <w:sz w:val="22"/>
          <w:szCs w:val="24"/>
          <w:lang w:val="en-US"/>
        </w:rPr>
        <w:t>Silvestrini</w:t>
      </w:r>
      <w:proofErr w:type="spellEnd"/>
      <w:r w:rsidRPr="002D6876">
        <w:rPr>
          <w:rFonts w:ascii="Arial" w:hAnsi="Arial" w:cs="Arial"/>
          <w:sz w:val="22"/>
          <w:szCs w:val="24"/>
          <w:lang w:val="en-US"/>
        </w:rPr>
        <w:t xml:space="preserve">, A., Salto, M., Moulin, L., </w:t>
      </w:r>
      <w:proofErr w:type="spellStart"/>
      <w:r w:rsidRPr="002D6876">
        <w:rPr>
          <w:rFonts w:ascii="Arial" w:hAnsi="Arial" w:cs="Arial"/>
          <w:sz w:val="22"/>
          <w:szCs w:val="24"/>
          <w:lang w:val="en-US"/>
        </w:rPr>
        <w:t>Veredas</w:t>
      </w:r>
      <w:proofErr w:type="spellEnd"/>
      <w:r w:rsidRPr="002D6876">
        <w:rPr>
          <w:rFonts w:ascii="Arial" w:hAnsi="Arial" w:cs="Arial"/>
          <w:sz w:val="22"/>
          <w:szCs w:val="24"/>
          <w:lang w:val="en-US"/>
        </w:rPr>
        <w:t xml:space="preserve">, D. (2008) “Monitoring and forecasting annual public deficit every month: The case of France, Empirical Economics, 34 (3), pp. 493-524. </w:t>
      </w:r>
    </w:p>
    <w:p w:rsidR="002D6876" w:rsidRDefault="002D6876">
      <w:pPr>
        <w:suppressAutoHyphens w:val="0"/>
        <w:spacing w:after="200" w:line="276" w:lineRule="auto"/>
        <w:rPr>
          <w:rFonts w:ascii="Arial" w:hAnsi="Arial" w:cs="Arial"/>
          <w:sz w:val="22"/>
          <w:lang w:val="en-US"/>
        </w:rPr>
      </w:pPr>
      <w:r>
        <w:rPr>
          <w:rFonts w:ascii="Arial" w:hAnsi="Arial" w:cs="Arial"/>
          <w:sz w:val="22"/>
          <w:lang w:val="en-US"/>
        </w:rPr>
        <w:br w:type="page"/>
      </w:r>
    </w:p>
    <w:tbl>
      <w:tblPr>
        <w:tblW w:w="8789" w:type="dxa"/>
        <w:tblInd w:w="70" w:type="dxa"/>
        <w:tblCellMar>
          <w:left w:w="70" w:type="dxa"/>
          <w:right w:w="70" w:type="dxa"/>
        </w:tblCellMar>
        <w:tblLook w:val="04A0"/>
      </w:tblPr>
      <w:tblGrid>
        <w:gridCol w:w="8789"/>
      </w:tblGrid>
      <w:tr w:rsidR="002D6876" w:rsidTr="002D6876">
        <w:trPr>
          <w:trHeight w:val="300"/>
        </w:trPr>
        <w:tc>
          <w:tcPr>
            <w:tcW w:w="8789" w:type="dxa"/>
            <w:noWrap/>
            <w:vAlign w:val="bottom"/>
          </w:tcPr>
          <w:p w:rsidR="002D6876" w:rsidRPr="00A33FAD" w:rsidRDefault="002D6876" w:rsidP="0025019B">
            <w:pPr>
              <w:suppressAutoHyphens w:val="0"/>
              <w:jc w:val="center"/>
              <w:rPr>
                <w:rFonts w:ascii="Arial" w:eastAsia="Calibri" w:hAnsi="Arial" w:cs="Arial"/>
                <w:b/>
                <w:kern w:val="0"/>
                <w:lang w:val="en-GB" w:eastAsia="en-GB" w:bidi="ar-SA"/>
              </w:rPr>
            </w:pPr>
            <w:bookmarkStart w:id="0" w:name="_GoBack"/>
            <w:bookmarkEnd w:id="0"/>
            <w:r w:rsidRPr="00A33FAD">
              <w:rPr>
                <w:rFonts w:ascii="Arial" w:eastAsia="Calibri" w:hAnsi="Arial" w:cs="Arial"/>
                <w:b/>
                <w:kern w:val="0"/>
                <w:lang w:val="en-GB" w:eastAsia="en-GB" w:bidi="ar-SA"/>
              </w:rPr>
              <w:lastRenderedPageBreak/>
              <w:t>Figures</w:t>
            </w:r>
          </w:p>
          <w:p w:rsidR="002D6876" w:rsidRPr="00A33FAD" w:rsidRDefault="002D6876" w:rsidP="003F040C">
            <w:pPr>
              <w:suppressAutoHyphens w:val="0"/>
              <w:rPr>
                <w:rFonts w:ascii="Arial" w:eastAsia="Calibri" w:hAnsi="Arial" w:cs="Arial"/>
                <w:b/>
                <w:kern w:val="0"/>
                <w:lang w:val="en-GB" w:eastAsia="en-GB" w:bidi="ar-SA"/>
              </w:rPr>
            </w:pPr>
          </w:p>
          <w:p w:rsidR="002D6876" w:rsidRPr="003F040C" w:rsidRDefault="002D6876" w:rsidP="003F040C">
            <w:pPr>
              <w:pStyle w:val="Odstavecseseznamem"/>
              <w:tabs>
                <w:tab w:val="center" w:pos="4540"/>
                <w:tab w:val="right" w:pos="9080"/>
              </w:tabs>
              <w:suppressAutoHyphens w:val="0"/>
              <w:spacing w:line="276" w:lineRule="auto"/>
              <w:ind w:left="644"/>
              <w:rPr>
                <w:rFonts w:ascii="Arial" w:eastAsia="Times New Roman" w:hAnsi="Arial" w:cs="Arial"/>
                <w:b/>
                <w:kern w:val="0"/>
                <w:lang w:val="en-GB" w:eastAsia="cs-CZ" w:bidi="ar-SA"/>
              </w:rPr>
            </w:pPr>
            <w:r>
              <w:rPr>
                <w:rFonts w:ascii="Arial" w:eastAsia="Calibri" w:hAnsi="Arial" w:cs="Arial"/>
                <w:b/>
                <w:kern w:val="0"/>
                <w:sz w:val="20"/>
                <w:szCs w:val="20"/>
                <w:lang w:val="en-GB" w:eastAsia="en-GB" w:bidi="ar-SA"/>
              </w:rPr>
              <w:t xml:space="preserve">Figure 8. </w:t>
            </w:r>
            <w:proofErr w:type="spellStart"/>
            <w:r>
              <w:rPr>
                <w:rFonts w:ascii="Arial" w:eastAsia="Calibri" w:hAnsi="Arial" w:cs="Arial"/>
                <w:b/>
                <w:kern w:val="0"/>
                <w:sz w:val="20"/>
                <w:szCs w:val="20"/>
                <w:lang w:val="en-GB" w:eastAsia="en-GB" w:bidi="ar-SA"/>
              </w:rPr>
              <w:t>df</w:t>
            </w:r>
            <w:proofErr w:type="spellEnd"/>
            <w:r>
              <w:rPr>
                <w:rFonts w:ascii="Arial" w:eastAsia="Calibri" w:hAnsi="Arial" w:cs="Arial"/>
                <w:kern w:val="0"/>
                <w:lang w:val="en-GB" w:eastAsia="en-US" w:bidi="ar-SA"/>
              </w:rPr>
              <w:t xml:space="preserve"> </w:t>
            </w:r>
            <w:r w:rsidRPr="003F040C">
              <w:rPr>
                <w:rFonts w:ascii="Arial" w:eastAsia="Calibri" w:hAnsi="Arial" w:cs="Arial"/>
                <w:b/>
                <w:i/>
                <w:kern w:val="0"/>
                <w:sz w:val="20"/>
                <w:szCs w:val="20"/>
                <w:lang w:val="en-GB" w:eastAsia="en-GB" w:bidi="ar-SA"/>
              </w:rPr>
              <w:t xml:space="preserve"> </w:t>
            </w:r>
            <w:r w:rsidRPr="003F040C">
              <w:rPr>
                <w:rFonts w:ascii="Arial" w:eastAsia="Calibri" w:hAnsi="Arial" w:cs="Arial"/>
                <w:b/>
                <w:kern w:val="0"/>
                <w:sz w:val="20"/>
                <w:szCs w:val="20"/>
                <w:lang w:val="en-GB" w:eastAsia="en-GB" w:bidi="ar-SA"/>
              </w:rPr>
              <w:t xml:space="preserve">and </w:t>
            </w:r>
            <w:r>
              <w:rPr>
                <w:rFonts w:ascii="Arial" w:eastAsia="Calibri" w:hAnsi="Arial" w:cs="Arial"/>
                <w:b/>
                <w:kern w:val="0"/>
                <w:sz w:val="20"/>
                <w:szCs w:val="20"/>
                <w:lang w:val="en-GB" w:eastAsia="en-GB" w:bidi="ar-SA"/>
              </w:rPr>
              <w:t xml:space="preserve"> dg for each</w:t>
            </w:r>
            <w:r w:rsidRPr="003F040C">
              <w:rPr>
                <w:rFonts w:ascii="Arial" w:eastAsia="Calibri" w:hAnsi="Arial" w:cs="Arial"/>
                <w:b/>
                <w:kern w:val="0"/>
                <w:sz w:val="20"/>
                <w:szCs w:val="20"/>
                <w:lang w:val="en-GB" w:eastAsia="en-GB" w:bidi="ar-SA"/>
              </w:rPr>
              <w:t xml:space="preserve"> forecaster</w:t>
            </w:r>
          </w:p>
          <w:p w:rsidR="002D6876" w:rsidRPr="003F040C" w:rsidRDefault="002D6876" w:rsidP="003F040C">
            <w:pPr>
              <w:pStyle w:val="Odstavecseseznamem"/>
              <w:suppressAutoHyphens w:val="0"/>
              <w:ind w:left="644"/>
              <w:rPr>
                <w:rFonts w:ascii="Arial" w:eastAsia="Calibri" w:hAnsi="Arial" w:cs="Arial"/>
                <w:b/>
                <w:kern w:val="0"/>
                <w:lang w:val="en-GB" w:eastAsia="en-GB" w:bidi="ar-SA"/>
              </w:rPr>
            </w:pPr>
          </w:p>
          <w:p w:rsidR="002D6876" w:rsidRPr="003F040C" w:rsidRDefault="002D6876" w:rsidP="003F040C">
            <w:pPr>
              <w:pStyle w:val="Odstavecseseznamem"/>
              <w:suppressAutoHyphens w:val="0"/>
              <w:ind w:left="644"/>
              <w:rPr>
                <w:rFonts w:ascii="Arial" w:eastAsia="Calibri" w:hAnsi="Arial" w:cs="Arial"/>
                <w:b/>
                <w:kern w:val="0"/>
                <w:szCs w:val="24"/>
                <w:lang w:eastAsia="en-GB" w:bidi="ar-SA"/>
              </w:rPr>
            </w:pPr>
            <w:r>
              <w:rPr>
                <w:rFonts w:ascii="Arial" w:eastAsia="Calibri" w:hAnsi="Arial" w:cs="Arial"/>
                <w:b/>
                <w:kern w:val="0"/>
                <w:lang w:val="en-US" w:eastAsia="en-GB" w:bidi="ar-SA"/>
              </w:rPr>
              <w:t xml:space="preserve">              </w:t>
            </w:r>
            <w:r w:rsidRPr="009954C8">
              <w:rPr>
                <w:rFonts w:ascii="Arial" w:eastAsia="Calibri" w:hAnsi="Arial" w:cs="Arial"/>
                <w:b/>
                <w:kern w:val="0"/>
                <w:lang w:val="en-US" w:eastAsia="en-GB" w:bidi="ar-SA"/>
              </w:rPr>
              <w:t xml:space="preserve">  </w:t>
            </w:r>
            <w:r>
              <w:rPr>
                <w:rFonts w:ascii="Arial" w:eastAsia="Calibri" w:hAnsi="Arial" w:cs="Arial"/>
                <w:b/>
                <w:kern w:val="0"/>
                <w:lang w:eastAsia="en-GB" w:bidi="ar-SA"/>
              </w:rPr>
              <w:t>National1</w:t>
            </w:r>
            <w:r w:rsidRPr="003F040C">
              <w:rPr>
                <w:rFonts w:ascii="Arial" w:eastAsia="Calibri" w:hAnsi="Arial" w:cs="Arial"/>
                <w:b/>
                <w:kern w:val="0"/>
                <w:lang w:eastAsia="en-GB" w:bidi="ar-SA"/>
              </w:rPr>
              <w:t xml:space="preserve">                     </w:t>
            </w:r>
            <w:r>
              <w:rPr>
                <w:rFonts w:ascii="Arial" w:eastAsia="Calibri" w:hAnsi="Arial" w:cs="Arial"/>
                <w:b/>
                <w:kern w:val="0"/>
                <w:lang w:eastAsia="en-GB" w:bidi="ar-SA"/>
              </w:rPr>
              <w:t xml:space="preserve">                         </w:t>
            </w:r>
            <w:r w:rsidRPr="003F040C">
              <w:rPr>
                <w:rFonts w:ascii="Arial" w:eastAsia="Calibri" w:hAnsi="Arial" w:cs="Arial"/>
                <w:b/>
                <w:kern w:val="0"/>
                <w:lang w:eastAsia="en-GB" w:bidi="ar-SA"/>
              </w:rPr>
              <w:t xml:space="preserve">      </w:t>
            </w:r>
            <w:r>
              <w:rPr>
                <w:rFonts w:ascii="Arial" w:eastAsia="Calibri" w:hAnsi="Arial" w:cs="Arial"/>
                <w:b/>
                <w:kern w:val="0"/>
                <w:lang w:eastAsia="en-GB" w:bidi="ar-SA"/>
              </w:rPr>
              <w:t>National2</w:t>
            </w:r>
          </w:p>
        </w:tc>
      </w:tr>
    </w:tbl>
    <w:p w:rsidR="003F040C" w:rsidRDefault="003F040C" w:rsidP="003F040C">
      <w:pPr>
        <w:tabs>
          <w:tab w:val="center" w:pos="4540"/>
          <w:tab w:val="right" w:pos="9080"/>
        </w:tabs>
        <w:suppressAutoHyphens w:val="0"/>
        <w:spacing w:line="360" w:lineRule="auto"/>
        <w:rPr>
          <w:rFonts w:ascii="Arial" w:eastAsia="Times New Roman" w:hAnsi="Arial" w:cs="Arial"/>
          <w:b/>
          <w:kern w:val="0"/>
          <w:lang w:val="en-GB" w:eastAsia="cs-CZ" w:bidi="ar-SA"/>
        </w:rPr>
      </w:pPr>
      <w:r>
        <w:rPr>
          <w:rFonts w:ascii="Arial" w:eastAsia="Times New Roman" w:hAnsi="Arial" w:cs="Arial"/>
          <w:b/>
          <w:noProof/>
          <w:kern w:val="0"/>
          <w:lang w:val="cs-CZ" w:eastAsia="cs-CZ" w:bidi="ar-SA"/>
        </w:rPr>
        <w:drawing>
          <wp:inline distT="0" distB="0" distL="0" distR="0">
            <wp:extent cx="2902226" cy="1561845"/>
            <wp:effectExtent l="1905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5125" cy="1563405"/>
                    </a:xfrm>
                    <a:prstGeom prst="rect">
                      <a:avLst/>
                    </a:prstGeom>
                    <a:noFill/>
                    <a:ln>
                      <a:noFill/>
                    </a:ln>
                  </pic:spPr>
                </pic:pic>
              </a:graphicData>
            </a:graphic>
          </wp:inline>
        </w:drawing>
      </w:r>
      <w:r>
        <w:rPr>
          <w:rFonts w:ascii="Arial" w:eastAsia="Times New Roman" w:hAnsi="Arial" w:cs="Arial"/>
          <w:b/>
          <w:noProof/>
          <w:kern w:val="0"/>
          <w:lang w:val="cs-CZ" w:eastAsia="cs-CZ" w:bidi="ar-SA"/>
        </w:rPr>
        <w:drawing>
          <wp:inline distT="0" distB="0" distL="0" distR="0">
            <wp:extent cx="2730279" cy="1558455"/>
            <wp:effectExtent l="1905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3675" cy="1560393"/>
                    </a:xfrm>
                    <a:prstGeom prst="rect">
                      <a:avLst/>
                    </a:prstGeom>
                    <a:noFill/>
                    <a:ln>
                      <a:noFill/>
                    </a:ln>
                  </pic:spPr>
                </pic:pic>
              </a:graphicData>
            </a:graphic>
          </wp:inline>
        </w:drawing>
      </w:r>
    </w:p>
    <w:p w:rsidR="003F040C" w:rsidRDefault="003F040C" w:rsidP="003F040C">
      <w:pPr>
        <w:tabs>
          <w:tab w:val="center" w:pos="4540"/>
          <w:tab w:val="right" w:pos="9080"/>
        </w:tabs>
        <w:suppressAutoHyphens w:val="0"/>
        <w:spacing w:line="360" w:lineRule="auto"/>
        <w:ind w:left="360"/>
        <w:jc w:val="both"/>
        <w:rPr>
          <w:rFonts w:ascii="Arial" w:eastAsia="Times New Roman" w:hAnsi="Arial" w:cs="Arial"/>
          <w:b/>
          <w:kern w:val="0"/>
          <w:lang w:eastAsia="cs-CZ" w:bidi="ar-SA"/>
        </w:rPr>
      </w:pPr>
      <w:r>
        <w:rPr>
          <w:rFonts w:ascii="Arial" w:eastAsia="Times New Roman" w:hAnsi="Arial" w:cs="Arial"/>
          <w:b/>
          <w:kern w:val="0"/>
          <w:lang w:eastAsia="cs-CZ" w:bidi="ar-SA"/>
        </w:rPr>
        <w:t xml:space="preserve">                      </w:t>
      </w:r>
      <w:r w:rsidR="009858ED">
        <w:rPr>
          <w:rFonts w:ascii="Arial" w:eastAsia="Times New Roman" w:hAnsi="Arial" w:cs="Arial"/>
          <w:b/>
          <w:kern w:val="0"/>
          <w:lang w:eastAsia="cs-CZ" w:bidi="ar-SA"/>
        </w:rPr>
        <w:t>National3</w:t>
      </w:r>
      <w:r>
        <w:rPr>
          <w:rFonts w:ascii="Arial" w:eastAsia="Times New Roman" w:hAnsi="Arial" w:cs="Arial"/>
          <w:b/>
          <w:kern w:val="0"/>
          <w:lang w:eastAsia="cs-CZ" w:bidi="ar-SA"/>
        </w:rPr>
        <w:t xml:space="preserve">           </w:t>
      </w:r>
      <w:r w:rsidR="002D6876">
        <w:rPr>
          <w:rFonts w:ascii="Arial" w:eastAsia="Times New Roman" w:hAnsi="Arial" w:cs="Arial"/>
          <w:b/>
          <w:kern w:val="0"/>
          <w:lang w:eastAsia="cs-CZ" w:bidi="ar-SA"/>
        </w:rPr>
        <w:t xml:space="preserve">                        </w:t>
      </w:r>
      <w:r>
        <w:rPr>
          <w:rFonts w:ascii="Arial" w:eastAsia="Times New Roman" w:hAnsi="Arial" w:cs="Arial"/>
          <w:b/>
          <w:kern w:val="0"/>
          <w:lang w:eastAsia="cs-CZ" w:bidi="ar-SA"/>
        </w:rPr>
        <w:t xml:space="preserve">                </w:t>
      </w:r>
      <w:r w:rsidR="009858ED">
        <w:rPr>
          <w:rFonts w:ascii="Arial" w:eastAsia="Times New Roman" w:hAnsi="Arial" w:cs="Arial"/>
          <w:b/>
          <w:kern w:val="0"/>
          <w:lang w:eastAsia="cs-CZ" w:bidi="ar-SA"/>
        </w:rPr>
        <w:t>National4</w:t>
      </w:r>
    </w:p>
    <w:p w:rsidR="003F040C" w:rsidRDefault="003F040C" w:rsidP="002D6876">
      <w:pPr>
        <w:tabs>
          <w:tab w:val="center" w:pos="4540"/>
          <w:tab w:val="right" w:pos="9639"/>
        </w:tabs>
        <w:suppressAutoHyphens w:val="0"/>
        <w:spacing w:line="360" w:lineRule="auto"/>
        <w:jc w:val="both"/>
        <w:rPr>
          <w:rFonts w:ascii="Arial" w:eastAsia="Times New Roman" w:hAnsi="Arial" w:cs="Arial"/>
          <w:b/>
          <w:kern w:val="0"/>
          <w:lang w:eastAsia="cs-CZ" w:bidi="ar-SA"/>
        </w:rPr>
      </w:pPr>
      <w:r>
        <w:rPr>
          <w:rFonts w:ascii="Arial" w:eastAsia="Times New Roman" w:hAnsi="Arial" w:cs="Arial"/>
          <w:b/>
          <w:noProof/>
          <w:kern w:val="0"/>
          <w:lang w:val="cs-CZ" w:eastAsia="cs-CZ" w:bidi="ar-SA"/>
        </w:rPr>
        <w:drawing>
          <wp:inline distT="0" distB="0" distL="0" distR="0">
            <wp:extent cx="2899078" cy="1422296"/>
            <wp:effectExtent l="1905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3255" cy="1424345"/>
                    </a:xfrm>
                    <a:prstGeom prst="rect">
                      <a:avLst/>
                    </a:prstGeom>
                    <a:noFill/>
                    <a:ln>
                      <a:noFill/>
                    </a:ln>
                  </pic:spPr>
                </pic:pic>
              </a:graphicData>
            </a:graphic>
          </wp:inline>
        </w:drawing>
      </w:r>
      <w:r>
        <w:rPr>
          <w:rFonts w:ascii="Arial" w:eastAsia="Times New Roman" w:hAnsi="Arial" w:cs="Arial"/>
          <w:b/>
          <w:noProof/>
          <w:kern w:val="0"/>
          <w:lang w:val="cs-CZ" w:eastAsia="cs-CZ" w:bidi="ar-SA"/>
        </w:rPr>
        <w:drawing>
          <wp:inline distT="0" distB="0" distL="0" distR="0">
            <wp:extent cx="2696989" cy="1423283"/>
            <wp:effectExtent l="19050" t="0" r="8111"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5100" cy="1427563"/>
                    </a:xfrm>
                    <a:prstGeom prst="rect">
                      <a:avLst/>
                    </a:prstGeom>
                    <a:noFill/>
                    <a:ln>
                      <a:noFill/>
                    </a:ln>
                  </pic:spPr>
                </pic:pic>
              </a:graphicData>
            </a:graphic>
          </wp:inline>
        </w:drawing>
      </w:r>
    </w:p>
    <w:p w:rsidR="003F040C" w:rsidRDefault="003F040C" w:rsidP="003F040C">
      <w:pPr>
        <w:tabs>
          <w:tab w:val="center" w:pos="4540"/>
          <w:tab w:val="right" w:pos="9080"/>
        </w:tabs>
        <w:suppressAutoHyphens w:val="0"/>
        <w:spacing w:line="360" w:lineRule="auto"/>
        <w:ind w:left="360"/>
        <w:rPr>
          <w:rFonts w:ascii="Arial" w:eastAsia="Times New Roman" w:hAnsi="Arial" w:cs="Arial"/>
          <w:b/>
          <w:kern w:val="0"/>
          <w:lang w:val="en-GB" w:eastAsia="cs-CZ" w:bidi="ar-SA"/>
        </w:rPr>
      </w:pPr>
      <w:r>
        <w:rPr>
          <w:rFonts w:ascii="Arial" w:eastAsia="Times New Roman" w:hAnsi="Arial" w:cs="Arial"/>
          <w:b/>
          <w:kern w:val="0"/>
          <w:lang w:val="en-GB" w:eastAsia="cs-CZ" w:bidi="ar-SA"/>
        </w:rPr>
        <w:t xml:space="preserve">                </w:t>
      </w:r>
      <w:r w:rsidR="002D6876">
        <w:rPr>
          <w:rFonts w:ascii="Arial" w:eastAsia="Times New Roman" w:hAnsi="Arial" w:cs="Arial"/>
          <w:b/>
          <w:kern w:val="0"/>
          <w:lang w:val="en-GB" w:eastAsia="cs-CZ" w:bidi="ar-SA"/>
        </w:rPr>
        <w:t xml:space="preserve">    </w:t>
      </w:r>
      <w:r w:rsidR="009858ED">
        <w:rPr>
          <w:rFonts w:ascii="Arial" w:eastAsia="Times New Roman" w:hAnsi="Arial" w:cs="Arial"/>
          <w:b/>
          <w:kern w:val="0"/>
          <w:lang w:val="en-GB" w:eastAsia="cs-CZ" w:bidi="ar-SA"/>
        </w:rPr>
        <w:t>National5</w:t>
      </w:r>
      <w:r>
        <w:rPr>
          <w:rFonts w:ascii="Arial" w:eastAsia="Times New Roman" w:hAnsi="Arial" w:cs="Arial"/>
          <w:b/>
          <w:kern w:val="0"/>
          <w:lang w:val="en-GB" w:eastAsia="cs-CZ" w:bidi="ar-SA"/>
        </w:rPr>
        <w:t xml:space="preserve">                                         </w:t>
      </w:r>
      <w:r w:rsidR="002D6876">
        <w:rPr>
          <w:rFonts w:ascii="Arial" w:eastAsia="Times New Roman" w:hAnsi="Arial" w:cs="Arial"/>
          <w:b/>
          <w:kern w:val="0"/>
          <w:lang w:val="en-GB" w:eastAsia="cs-CZ" w:bidi="ar-SA"/>
        </w:rPr>
        <w:t xml:space="preserve">       </w:t>
      </w:r>
      <w:r>
        <w:rPr>
          <w:rFonts w:ascii="Arial" w:eastAsia="Times New Roman" w:hAnsi="Arial" w:cs="Arial"/>
          <w:b/>
          <w:kern w:val="0"/>
          <w:lang w:val="en-GB" w:eastAsia="cs-CZ" w:bidi="ar-SA"/>
        </w:rPr>
        <w:t xml:space="preserve">  </w:t>
      </w:r>
      <w:r w:rsidR="002D6876">
        <w:rPr>
          <w:rFonts w:ascii="Arial" w:eastAsia="Times New Roman" w:hAnsi="Arial" w:cs="Arial"/>
          <w:b/>
          <w:kern w:val="0"/>
          <w:lang w:val="en-GB" w:eastAsia="cs-CZ" w:bidi="ar-SA"/>
        </w:rPr>
        <w:t xml:space="preserve">    </w:t>
      </w:r>
      <w:r>
        <w:rPr>
          <w:rFonts w:ascii="Arial" w:eastAsia="Times New Roman" w:hAnsi="Arial" w:cs="Arial"/>
          <w:b/>
          <w:kern w:val="0"/>
          <w:lang w:val="en-GB" w:eastAsia="cs-CZ" w:bidi="ar-SA"/>
        </w:rPr>
        <w:t>OECD</w:t>
      </w:r>
    </w:p>
    <w:p w:rsidR="003F040C" w:rsidRDefault="003F040C" w:rsidP="002D6876">
      <w:pPr>
        <w:tabs>
          <w:tab w:val="center" w:pos="4540"/>
          <w:tab w:val="right" w:pos="9080"/>
        </w:tabs>
        <w:suppressAutoHyphens w:val="0"/>
        <w:spacing w:line="360" w:lineRule="auto"/>
        <w:rPr>
          <w:rFonts w:ascii="Arial" w:eastAsia="Times New Roman" w:hAnsi="Arial" w:cs="Arial"/>
          <w:b/>
          <w:kern w:val="0"/>
          <w:lang w:val="en-GB" w:eastAsia="cs-CZ" w:bidi="ar-SA"/>
        </w:rPr>
      </w:pPr>
      <w:r>
        <w:rPr>
          <w:rFonts w:ascii="Arial" w:eastAsia="Times New Roman" w:hAnsi="Arial" w:cs="Arial"/>
          <w:b/>
          <w:noProof/>
          <w:kern w:val="0"/>
          <w:lang w:val="cs-CZ" w:eastAsia="cs-CZ" w:bidi="ar-SA"/>
        </w:rPr>
        <w:drawing>
          <wp:inline distT="0" distB="0" distL="0" distR="0">
            <wp:extent cx="2899078" cy="1380809"/>
            <wp:effectExtent l="1905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8146" cy="1385128"/>
                    </a:xfrm>
                    <a:prstGeom prst="rect">
                      <a:avLst/>
                    </a:prstGeom>
                    <a:noFill/>
                    <a:ln>
                      <a:noFill/>
                    </a:ln>
                  </pic:spPr>
                </pic:pic>
              </a:graphicData>
            </a:graphic>
          </wp:inline>
        </w:drawing>
      </w:r>
      <w:r>
        <w:rPr>
          <w:rFonts w:ascii="Arial" w:eastAsia="Times New Roman" w:hAnsi="Arial" w:cs="Arial"/>
          <w:b/>
          <w:kern w:val="0"/>
          <w:lang w:val="en-GB" w:eastAsia="cs-CZ" w:bidi="ar-SA"/>
        </w:rPr>
        <w:t xml:space="preserve"> </w:t>
      </w:r>
      <w:r>
        <w:rPr>
          <w:rFonts w:ascii="Arial" w:eastAsia="Times New Roman" w:hAnsi="Arial" w:cs="Arial"/>
          <w:b/>
          <w:noProof/>
          <w:kern w:val="0"/>
          <w:lang w:val="cs-CZ" w:eastAsia="cs-CZ" w:bidi="ar-SA"/>
        </w:rPr>
        <w:drawing>
          <wp:inline distT="0" distB="0" distL="0" distR="0">
            <wp:extent cx="2629066" cy="1383527"/>
            <wp:effectExtent l="1905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31894" cy="1385015"/>
                    </a:xfrm>
                    <a:prstGeom prst="rect">
                      <a:avLst/>
                    </a:prstGeom>
                    <a:noFill/>
                    <a:ln>
                      <a:noFill/>
                    </a:ln>
                  </pic:spPr>
                </pic:pic>
              </a:graphicData>
            </a:graphic>
          </wp:inline>
        </w:drawing>
      </w:r>
    </w:p>
    <w:p w:rsidR="003F040C" w:rsidRDefault="003F040C" w:rsidP="003F040C">
      <w:pPr>
        <w:tabs>
          <w:tab w:val="center" w:pos="4540"/>
          <w:tab w:val="right" w:pos="9080"/>
        </w:tabs>
        <w:suppressAutoHyphens w:val="0"/>
        <w:spacing w:line="360" w:lineRule="auto"/>
        <w:ind w:left="360"/>
        <w:rPr>
          <w:rFonts w:ascii="Arial" w:eastAsia="Times New Roman" w:hAnsi="Arial" w:cs="Arial"/>
          <w:b/>
          <w:kern w:val="0"/>
          <w:lang w:val="en-GB" w:eastAsia="cs-CZ" w:bidi="ar-SA"/>
        </w:rPr>
      </w:pPr>
      <w:r>
        <w:rPr>
          <w:rFonts w:ascii="Arial" w:eastAsia="Times New Roman" w:hAnsi="Arial" w:cs="Arial"/>
          <w:b/>
          <w:kern w:val="0"/>
          <w:lang w:val="en-GB" w:eastAsia="cs-CZ" w:bidi="ar-SA"/>
        </w:rPr>
        <w:t xml:space="preserve">                </w:t>
      </w:r>
      <w:r w:rsidR="002D6876">
        <w:rPr>
          <w:rFonts w:ascii="Arial" w:eastAsia="Times New Roman" w:hAnsi="Arial" w:cs="Arial"/>
          <w:b/>
          <w:kern w:val="0"/>
          <w:lang w:val="en-GB" w:eastAsia="cs-CZ" w:bidi="ar-SA"/>
        </w:rPr>
        <w:t xml:space="preserve">           </w:t>
      </w:r>
      <w:r>
        <w:rPr>
          <w:rFonts w:ascii="Arial" w:eastAsia="Times New Roman" w:hAnsi="Arial" w:cs="Arial"/>
          <w:b/>
          <w:kern w:val="0"/>
          <w:lang w:val="en-GB" w:eastAsia="cs-CZ" w:bidi="ar-SA"/>
        </w:rPr>
        <w:t xml:space="preserve">  </w:t>
      </w:r>
      <w:r w:rsidR="003363B8">
        <w:rPr>
          <w:rFonts w:ascii="Arial" w:eastAsia="Times New Roman" w:hAnsi="Arial" w:cs="Arial"/>
          <w:b/>
          <w:kern w:val="0"/>
          <w:lang w:val="en-GB" w:eastAsia="cs-CZ" w:bidi="ar-SA"/>
        </w:rPr>
        <w:t>EU</w:t>
      </w:r>
      <w:r>
        <w:rPr>
          <w:rFonts w:ascii="Arial" w:eastAsia="Times New Roman" w:hAnsi="Arial" w:cs="Arial"/>
          <w:b/>
          <w:kern w:val="0"/>
          <w:lang w:val="en-GB" w:eastAsia="cs-CZ" w:bidi="ar-SA"/>
        </w:rPr>
        <w:t xml:space="preserve">                                    </w:t>
      </w:r>
      <w:r w:rsidR="002D6876">
        <w:rPr>
          <w:rFonts w:ascii="Arial" w:eastAsia="Times New Roman" w:hAnsi="Arial" w:cs="Arial"/>
          <w:b/>
          <w:kern w:val="0"/>
          <w:lang w:val="en-GB" w:eastAsia="cs-CZ" w:bidi="ar-SA"/>
        </w:rPr>
        <w:t xml:space="preserve">               </w:t>
      </w:r>
      <w:r w:rsidR="009858ED">
        <w:rPr>
          <w:rFonts w:ascii="Arial" w:eastAsia="Times New Roman" w:hAnsi="Arial" w:cs="Arial"/>
          <w:b/>
          <w:kern w:val="0"/>
          <w:lang w:val="en-GB" w:eastAsia="cs-CZ" w:bidi="ar-SA"/>
        </w:rPr>
        <w:t>NATIONAL6</w:t>
      </w:r>
    </w:p>
    <w:p w:rsidR="003F040C" w:rsidRDefault="003F040C" w:rsidP="003F040C">
      <w:pPr>
        <w:tabs>
          <w:tab w:val="center" w:pos="4540"/>
          <w:tab w:val="right" w:pos="9080"/>
        </w:tabs>
        <w:suppressAutoHyphens w:val="0"/>
        <w:spacing w:line="360" w:lineRule="auto"/>
        <w:rPr>
          <w:rFonts w:ascii="Arial" w:eastAsia="Times New Roman" w:hAnsi="Arial" w:cs="Arial"/>
          <w:kern w:val="0"/>
          <w:lang w:val="en-GB" w:eastAsia="cs-CZ" w:bidi="ar-SA"/>
        </w:rPr>
      </w:pPr>
      <w:r>
        <w:rPr>
          <w:rFonts w:ascii="Arial" w:eastAsia="Times New Roman" w:hAnsi="Arial" w:cs="Arial"/>
          <w:b/>
          <w:noProof/>
          <w:kern w:val="0"/>
          <w:lang w:val="cs-CZ" w:eastAsia="cs-CZ" w:bidi="ar-SA"/>
        </w:rPr>
        <w:drawing>
          <wp:inline distT="0" distB="0" distL="0" distR="0">
            <wp:extent cx="2899078" cy="1350062"/>
            <wp:effectExtent l="1905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9663" cy="1350334"/>
                    </a:xfrm>
                    <a:prstGeom prst="rect">
                      <a:avLst/>
                    </a:prstGeom>
                    <a:noFill/>
                    <a:ln>
                      <a:noFill/>
                    </a:ln>
                  </pic:spPr>
                </pic:pic>
              </a:graphicData>
            </a:graphic>
          </wp:inline>
        </w:drawing>
      </w:r>
      <w:r>
        <w:rPr>
          <w:rFonts w:ascii="Arial" w:eastAsia="Times New Roman" w:hAnsi="Arial" w:cs="Arial"/>
          <w:noProof/>
          <w:kern w:val="0"/>
          <w:lang w:val="cs-CZ" w:eastAsia="cs-CZ" w:bidi="ar-SA"/>
        </w:rPr>
        <w:drawing>
          <wp:inline distT="0" distB="0" distL="0" distR="0">
            <wp:extent cx="2668491" cy="1351722"/>
            <wp:effectExtent l="1905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6903" cy="1350918"/>
                    </a:xfrm>
                    <a:prstGeom prst="rect">
                      <a:avLst/>
                    </a:prstGeom>
                    <a:noFill/>
                    <a:ln>
                      <a:noFill/>
                    </a:ln>
                  </pic:spPr>
                </pic:pic>
              </a:graphicData>
            </a:graphic>
          </wp:inline>
        </w:drawing>
      </w:r>
    </w:p>
    <w:p w:rsidR="002D6876" w:rsidRDefault="00354E02" w:rsidP="003F040C">
      <w:pPr>
        <w:tabs>
          <w:tab w:val="center" w:pos="4540"/>
          <w:tab w:val="right" w:pos="9080"/>
        </w:tabs>
        <w:suppressAutoHyphens w:val="0"/>
        <w:spacing w:line="360" w:lineRule="auto"/>
        <w:rPr>
          <w:rFonts w:ascii="Arial" w:eastAsia="Times New Roman" w:hAnsi="Arial" w:cs="Arial"/>
          <w:kern w:val="0"/>
          <w:lang w:val="en-GB" w:eastAsia="cs-CZ" w:bidi="ar-SA"/>
        </w:rPr>
      </w:pPr>
      <w:r>
        <w:rPr>
          <w:rFonts w:ascii="Arial" w:eastAsia="Times New Roman" w:hAnsi="Arial" w:cs="Arial"/>
          <w:kern w:val="0"/>
          <w:lang w:val="en-GB" w:eastAsia="cs-CZ" w:bidi="ar-SA"/>
        </w:rPr>
        <w:t xml:space="preserve">   </w:t>
      </w:r>
    </w:p>
    <w:p w:rsidR="002D6876" w:rsidRDefault="002D6876">
      <w:pPr>
        <w:suppressAutoHyphens w:val="0"/>
        <w:spacing w:after="200" w:line="276" w:lineRule="auto"/>
        <w:rPr>
          <w:rFonts w:ascii="Arial" w:eastAsia="Times New Roman" w:hAnsi="Arial" w:cs="Arial"/>
          <w:kern w:val="0"/>
          <w:lang w:val="en-GB" w:eastAsia="cs-CZ" w:bidi="ar-SA"/>
        </w:rPr>
      </w:pPr>
      <w:r>
        <w:rPr>
          <w:rFonts w:ascii="Arial" w:eastAsia="Times New Roman" w:hAnsi="Arial" w:cs="Arial"/>
          <w:kern w:val="0"/>
          <w:lang w:val="en-GB" w:eastAsia="cs-CZ" w:bidi="ar-SA"/>
        </w:rPr>
        <w:br w:type="page"/>
      </w:r>
    </w:p>
    <w:p w:rsidR="00354E02" w:rsidRPr="00354E02" w:rsidRDefault="000D329D" w:rsidP="003F040C">
      <w:pPr>
        <w:tabs>
          <w:tab w:val="center" w:pos="4540"/>
          <w:tab w:val="right" w:pos="9080"/>
        </w:tabs>
        <w:suppressAutoHyphens w:val="0"/>
        <w:spacing w:line="360" w:lineRule="auto"/>
        <w:rPr>
          <w:rFonts w:ascii="Arial" w:eastAsia="Times New Roman" w:hAnsi="Arial" w:cs="Arial"/>
          <w:b/>
          <w:kern w:val="0"/>
          <w:lang w:val="en-GB" w:eastAsia="cs-CZ" w:bidi="ar-SA"/>
        </w:rPr>
      </w:pPr>
      <w:r>
        <w:rPr>
          <w:rFonts w:ascii="Arial" w:eastAsia="Times New Roman" w:hAnsi="Arial" w:cs="Arial"/>
          <w:kern w:val="0"/>
          <w:lang w:val="en-GB" w:eastAsia="cs-CZ" w:bidi="ar-SA"/>
        </w:rPr>
        <w:lastRenderedPageBreak/>
        <w:t xml:space="preserve">                              </w:t>
      </w:r>
      <w:r w:rsidR="002D6876">
        <w:rPr>
          <w:rFonts w:ascii="Arial" w:eastAsia="Times New Roman" w:hAnsi="Arial" w:cs="Arial"/>
          <w:kern w:val="0"/>
          <w:lang w:val="en-GB" w:eastAsia="cs-CZ" w:bidi="ar-SA"/>
        </w:rPr>
        <w:t xml:space="preserve">  </w:t>
      </w:r>
      <w:r w:rsidR="00354E02" w:rsidRPr="00354E02">
        <w:rPr>
          <w:rFonts w:ascii="Arial" w:eastAsia="Times New Roman" w:hAnsi="Arial" w:cs="Arial"/>
          <w:b/>
          <w:kern w:val="0"/>
          <w:lang w:val="en-GB" w:eastAsia="cs-CZ" w:bidi="ar-SA"/>
        </w:rPr>
        <w:t xml:space="preserve"> IMF</w:t>
      </w:r>
    </w:p>
    <w:p w:rsidR="002C1D33" w:rsidRDefault="00354E02" w:rsidP="003F040C">
      <w:pPr>
        <w:tabs>
          <w:tab w:val="center" w:pos="4540"/>
          <w:tab w:val="right" w:pos="9080"/>
        </w:tabs>
        <w:suppressAutoHyphens w:val="0"/>
        <w:spacing w:line="276" w:lineRule="auto"/>
        <w:rPr>
          <w:rFonts w:ascii="Arial" w:eastAsia="Calibri" w:hAnsi="Arial" w:cs="Arial"/>
          <w:b/>
          <w:kern w:val="0"/>
          <w:sz w:val="18"/>
          <w:szCs w:val="18"/>
          <w:lang w:val="en-GB" w:eastAsia="en-GB" w:bidi="ar-SA"/>
        </w:rPr>
      </w:pPr>
      <w:r>
        <w:rPr>
          <w:rFonts w:ascii="Arial" w:eastAsia="Calibri" w:hAnsi="Arial" w:cs="Arial"/>
          <w:b/>
          <w:noProof/>
          <w:kern w:val="0"/>
          <w:sz w:val="18"/>
          <w:szCs w:val="18"/>
          <w:lang w:val="cs-CZ" w:eastAsia="cs-CZ" w:bidi="ar-SA"/>
        </w:rPr>
        <w:drawing>
          <wp:inline distT="0" distB="0" distL="0" distR="0">
            <wp:extent cx="3106922" cy="1722475"/>
            <wp:effectExtent l="19050" t="0" r="0" b="0"/>
            <wp:docPr id="371" name="Imagen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72" cstate="print"/>
                    <a:srcRect/>
                    <a:stretch>
                      <a:fillRect/>
                    </a:stretch>
                  </pic:blipFill>
                  <pic:spPr bwMode="auto">
                    <a:xfrm>
                      <a:off x="0" y="0"/>
                      <a:ext cx="3107079" cy="1722562"/>
                    </a:xfrm>
                    <a:prstGeom prst="rect">
                      <a:avLst/>
                    </a:prstGeom>
                    <a:noFill/>
                    <a:ln w="9525">
                      <a:noFill/>
                      <a:miter lim="800000"/>
                      <a:headEnd/>
                      <a:tailEnd/>
                    </a:ln>
                  </pic:spPr>
                </pic:pic>
              </a:graphicData>
            </a:graphic>
          </wp:inline>
        </w:drawing>
      </w:r>
    </w:p>
    <w:p w:rsidR="000D329D" w:rsidRDefault="000D329D" w:rsidP="003F040C">
      <w:pPr>
        <w:tabs>
          <w:tab w:val="center" w:pos="4540"/>
          <w:tab w:val="right" w:pos="9080"/>
        </w:tabs>
        <w:suppressAutoHyphens w:val="0"/>
        <w:spacing w:line="276" w:lineRule="auto"/>
        <w:rPr>
          <w:rFonts w:ascii="Arial" w:eastAsia="Calibri" w:hAnsi="Arial" w:cs="Arial"/>
          <w:b/>
          <w:kern w:val="0"/>
          <w:sz w:val="18"/>
          <w:szCs w:val="18"/>
          <w:lang w:val="en-GB" w:eastAsia="en-GB" w:bidi="ar-SA"/>
        </w:rPr>
      </w:pPr>
    </w:p>
    <w:p w:rsidR="003F040C" w:rsidRDefault="003F040C" w:rsidP="003F040C">
      <w:pPr>
        <w:tabs>
          <w:tab w:val="center" w:pos="4540"/>
          <w:tab w:val="right" w:pos="9080"/>
        </w:tabs>
        <w:suppressAutoHyphens w:val="0"/>
        <w:spacing w:line="276" w:lineRule="auto"/>
        <w:rPr>
          <w:rFonts w:ascii="Arial" w:eastAsia="Times New Roman" w:hAnsi="Arial" w:cs="Arial"/>
          <w:b/>
          <w:kern w:val="0"/>
          <w:sz w:val="18"/>
          <w:szCs w:val="18"/>
          <w:lang w:val="en-GB" w:eastAsia="cs-CZ" w:bidi="ar-SA"/>
        </w:rPr>
      </w:pPr>
      <w:r>
        <w:rPr>
          <w:rFonts w:ascii="Arial" w:eastAsia="Calibri" w:hAnsi="Arial" w:cs="Arial"/>
          <w:b/>
          <w:kern w:val="0"/>
          <w:sz w:val="18"/>
          <w:szCs w:val="18"/>
          <w:lang w:val="en-GB" w:eastAsia="en-GB" w:bidi="ar-SA"/>
        </w:rPr>
        <w:t xml:space="preserve">Note:  It’s considered every forecaster depending on the released data. In particular for December: </w:t>
      </w:r>
      <w:r w:rsidR="009858ED">
        <w:rPr>
          <w:rFonts w:ascii="Arial" w:eastAsia="Calibri" w:hAnsi="Arial" w:cs="Arial"/>
          <w:b/>
          <w:kern w:val="0"/>
          <w:sz w:val="18"/>
          <w:szCs w:val="18"/>
          <w:lang w:val="en-GB" w:eastAsia="en-GB" w:bidi="ar-SA"/>
        </w:rPr>
        <w:t>National1</w:t>
      </w:r>
      <w:r>
        <w:rPr>
          <w:rFonts w:ascii="Arial" w:eastAsia="Calibri" w:hAnsi="Arial" w:cs="Arial"/>
          <w:b/>
          <w:kern w:val="0"/>
          <w:sz w:val="18"/>
          <w:szCs w:val="18"/>
          <w:lang w:val="en-GB" w:eastAsia="en-GB" w:bidi="ar-SA"/>
        </w:rPr>
        <w:t xml:space="preserve">, </w:t>
      </w:r>
      <w:r w:rsidR="009858ED">
        <w:rPr>
          <w:rFonts w:ascii="Arial" w:eastAsia="Calibri" w:hAnsi="Arial" w:cs="Arial"/>
          <w:b/>
          <w:kern w:val="0"/>
          <w:sz w:val="18"/>
          <w:szCs w:val="18"/>
          <w:lang w:val="en-GB" w:eastAsia="en-GB" w:bidi="ar-SA"/>
        </w:rPr>
        <w:t>National2</w:t>
      </w:r>
      <w:proofErr w:type="gramStart"/>
      <w:r>
        <w:rPr>
          <w:rFonts w:ascii="Arial" w:eastAsia="Calibri" w:hAnsi="Arial" w:cs="Arial"/>
          <w:b/>
          <w:kern w:val="0"/>
          <w:sz w:val="18"/>
          <w:szCs w:val="18"/>
          <w:lang w:val="en-GB" w:eastAsia="en-GB" w:bidi="ar-SA"/>
        </w:rPr>
        <w:t>,</w:t>
      </w:r>
      <w:r>
        <w:rPr>
          <w:rFonts w:ascii="Arial" w:eastAsia="Times New Roman" w:hAnsi="Arial" w:cs="Arial"/>
          <w:b/>
          <w:kern w:val="0"/>
          <w:sz w:val="18"/>
          <w:szCs w:val="18"/>
          <w:lang w:val="en-GB" w:eastAsia="cs-CZ" w:bidi="ar-SA"/>
        </w:rPr>
        <w:t xml:space="preserve">  </w:t>
      </w:r>
      <w:r w:rsidR="009858ED">
        <w:rPr>
          <w:rFonts w:ascii="Arial" w:eastAsia="Times New Roman" w:hAnsi="Arial" w:cs="Arial"/>
          <w:b/>
          <w:kern w:val="0"/>
          <w:sz w:val="18"/>
          <w:szCs w:val="18"/>
          <w:lang w:val="en-GB" w:eastAsia="cs-CZ" w:bidi="ar-SA"/>
        </w:rPr>
        <w:t>National3</w:t>
      </w:r>
      <w:proofErr w:type="gramEnd"/>
      <w:r>
        <w:rPr>
          <w:rFonts w:ascii="Arial" w:eastAsia="Times New Roman" w:hAnsi="Arial" w:cs="Arial"/>
          <w:b/>
          <w:kern w:val="0"/>
          <w:sz w:val="18"/>
          <w:szCs w:val="18"/>
          <w:lang w:val="en-GB" w:eastAsia="cs-CZ" w:bidi="ar-SA"/>
        </w:rPr>
        <w:t xml:space="preserve">, </w:t>
      </w:r>
      <w:r w:rsidR="009858ED">
        <w:rPr>
          <w:rFonts w:ascii="Arial" w:eastAsia="Times New Roman" w:hAnsi="Arial" w:cs="Arial"/>
          <w:b/>
          <w:kern w:val="0"/>
          <w:sz w:val="18"/>
          <w:szCs w:val="18"/>
          <w:lang w:val="en-GB" w:eastAsia="cs-CZ" w:bidi="ar-SA"/>
        </w:rPr>
        <w:t>National4</w:t>
      </w:r>
      <w:r>
        <w:rPr>
          <w:rFonts w:ascii="Arial" w:eastAsia="Times New Roman" w:hAnsi="Arial" w:cs="Arial"/>
          <w:b/>
          <w:kern w:val="0"/>
          <w:sz w:val="18"/>
          <w:szCs w:val="18"/>
          <w:lang w:val="en-GB" w:eastAsia="cs-CZ" w:bidi="ar-SA"/>
        </w:rPr>
        <w:t xml:space="preserve">, </w:t>
      </w:r>
      <w:r w:rsidR="009858ED">
        <w:rPr>
          <w:rFonts w:ascii="Arial" w:eastAsia="Times New Roman" w:hAnsi="Arial" w:cs="Arial"/>
          <w:b/>
          <w:kern w:val="0"/>
          <w:sz w:val="18"/>
          <w:szCs w:val="18"/>
          <w:lang w:val="en-GB" w:eastAsia="cs-CZ" w:bidi="ar-SA"/>
        </w:rPr>
        <w:t>National5</w:t>
      </w:r>
      <w:r>
        <w:rPr>
          <w:rFonts w:ascii="Arial" w:eastAsia="Times New Roman" w:hAnsi="Arial" w:cs="Arial"/>
          <w:b/>
          <w:kern w:val="0"/>
          <w:sz w:val="18"/>
          <w:szCs w:val="18"/>
          <w:lang w:val="en-GB" w:eastAsia="cs-CZ" w:bidi="ar-SA"/>
        </w:rPr>
        <w:t xml:space="preserve"> and OECD and for </w:t>
      </w:r>
      <w:r w:rsidR="0025019B" w:rsidRPr="0025019B">
        <w:rPr>
          <w:rFonts w:ascii="Arial" w:eastAsia="Times New Roman" w:hAnsi="Arial" w:cs="Arial"/>
          <w:b/>
          <w:kern w:val="0"/>
          <w:sz w:val="18"/>
          <w:szCs w:val="18"/>
          <w:lang w:val="en-GB" w:eastAsia="cs-CZ" w:bidi="ar-SA"/>
        </w:rPr>
        <w:t>October</w:t>
      </w:r>
      <w:r w:rsidR="002C1D33">
        <w:rPr>
          <w:rFonts w:ascii="Arial" w:eastAsia="Times New Roman" w:hAnsi="Arial" w:cs="Arial"/>
          <w:b/>
          <w:kern w:val="0"/>
          <w:sz w:val="18"/>
          <w:szCs w:val="18"/>
          <w:lang w:val="en-GB" w:eastAsia="cs-CZ" w:bidi="ar-SA"/>
        </w:rPr>
        <w:t xml:space="preserve">: UE, </w:t>
      </w:r>
      <w:r w:rsidR="009858ED">
        <w:rPr>
          <w:rFonts w:ascii="Arial" w:eastAsia="Times New Roman" w:hAnsi="Arial" w:cs="Arial"/>
          <w:b/>
          <w:kern w:val="0"/>
          <w:sz w:val="18"/>
          <w:szCs w:val="18"/>
          <w:lang w:val="en-GB" w:eastAsia="cs-CZ" w:bidi="ar-SA"/>
        </w:rPr>
        <w:t>NATIONAL6</w:t>
      </w:r>
      <w:r w:rsidR="002C1D33" w:rsidRPr="002C1D33">
        <w:rPr>
          <w:rFonts w:ascii="Arial" w:eastAsia="Times New Roman" w:hAnsi="Arial" w:cs="Arial"/>
          <w:b/>
          <w:kern w:val="0"/>
          <w:sz w:val="18"/>
          <w:szCs w:val="18"/>
          <w:lang w:val="en-GB" w:eastAsia="cs-CZ" w:bidi="ar-SA"/>
        </w:rPr>
        <w:t xml:space="preserve"> </w:t>
      </w:r>
      <w:r w:rsidR="002C1D33">
        <w:rPr>
          <w:rFonts w:ascii="Arial" w:eastAsia="Times New Roman" w:hAnsi="Arial" w:cs="Arial"/>
          <w:b/>
          <w:kern w:val="0"/>
          <w:sz w:val="18"/>
          <w:szCs w:val="18"/>
          <w:lang w:val="en-GB" w:eastAsia="cs-CZ" w:bidi="ar-SA"/>
        </w:rPr>
        <w:t>and IMF</w:t>
      </w:r>
    </w:p>
    <w:p w:rsidR="009858ED" w:rsidRDefault="009858ED" w:rsidP="003F040C">
      <w:pPr>
        <w:tabs>
          <w:tab w:val="center" w:pos="4540"/>
          <w:tab w:val="right" w:pos="9080"/>
        </w:tabs>
        <w:suppressAutoHyphens w:val="0"/>
        <w:spacing w:line="276" w:lineRule="auto"/>
        <w:rPr>
          <w:rFonts w:ascii="Arial" w:eastAsia="Times New Roman" w:hAnsi="Arial" w:cs="Arial"/>
          <w:b/>
          <w:kern w:val="0"/>
          <w:sz w:val="18"/>
          <w:szCs w:val="18"/>
          <w:lang w:val="en-GB" w:eastAsia="cs-CZ" w:bidi="ar-SA"/>
        </w:rPr>
      </w:pPr>
    </w:p>
    <w:p w:rsidR="009858ED" w:rsidRDefault="009858ED" w:rsidP="009858ED">
      <w:pPr>
        <w:pStyle w:val="Odstavecseseznamem"/>
        <w:suppressAutoHyphens w:val="0"/>
        <w:spacing w:line="276" w:lineRule="auto"/>
        <w:ind w:left="0"/>
        <w:rPr>
          <w:rFonts w:ascii="Arial" w:eastAsia="Calibri" w:hAnsi="Arial" w:cs="Arial"/>
          <w:b/>
          <w:kern w:val="0"/>
          <w:sz w:val="20"/>
          <w:szCs w:val="20"/>
          <w:lang w:val="en-GB" w:eastAsia="en-GB" w:bidi="ar-SA"/>
        </w:rPr>
      </w:pPr>
      <w:r>
        <w:rPr>
          <w:rFonts w:ascii="Arial" w:eastAsia="Calibri" w:hAnsi="Arial" w:cs="Arial"/>
          <w:b/>
          <w:kern w:val="0"/>
          <w:sz w:val="20"/>
          <w:szCs w:val="20"/>
          <w:lang w:val="en-GB" w:eastAsia="en-GB" w:bidi="ar-SA"/>
        </w:rPr>
        <w:t>Figures FORECAST CURRENT YEAR (</w:t>
      </w:r>
      <w:proofErr w:type="spellStart"/>
      <w:r>
        <w:rPr>
          <w:rFonts w:ascii="Arial" w:eastAsia="Calibri" w:hAnsi="Arial" w:cs="Arial"/>
          <w:b/>
          <w:kern w:val="0"/>
          <w:sz w:val="20"/>
          <w:szCs w:val="20"/>
          <w:lang w:val="en-GB" w:eastAsia="en-GB" w:bidi="ar-SA"/>
        </w:rPr>
        <w:t>Df</w:t>
      </w:r>
      <w:proofErr w:type="spellEnd"/>
      <w:r>
        <w:rPr>
          <w:rFonts w:ascii="Arial" w:eastAsia="Calibri" w:hAnsi="Arial" w:cs="Arial"/>
          <w:b/>
          <w:kern w:val="0"/>
          <w:sz w:val="20"/>
          <w:szCs w:val="20"/>
          <w:lang w:val="en-GB" w:eastAsia="en-GB" w:bidi="ar-SA"/>
        </w:rPr>
        <w:t>)</w:t>
      </w:r>
      <w:r>
        <w:rPr>
          <w:rFonts w:ascii="Arial" w:eastAsia="Calibri" w:hAnsi="Arial" w:cs="Arial"/>
          <w:kern w:val="0"/>
          <w:lang w:val="en-GB" w:eastAsia="en-US" w:bidi="ar-SA"/>
        </w:rPr>
        <w:t xml:space="preserve">, </w:t>
      </w:r>
      <w:r w:rsidRPr="00864832">
        <w:rPr>
          <w:rFonts w:ascii="Arial" w:eastAsia="Calibri" w:hAnsi="Arial" w:cs="Arial"/>
          <w:b/>
          <w:kern w:val="0"/>
          <w:sz w:val="20"/>
          <w:szCs w:val="20"/>
          <w:lang w:val="en-GB" w:eastAsia="en-GB" w:bidi="ar-SA"/>
        </w:rPr>
        <w:t xml:space="preserve">FORECAST YEAR </w:t>
      </w:r>
      <w:proofErr w:type="gramStart"/>
      <w:r w:rsidRPr="00864832">
        <w:rPr>
          <w:rFonts w:ascii="Arial" w:eastAsia="Calibri" w:hAnsi="Arial" w:cs="Arial"/>
          <w:b/>
          <w:kern w:val="0"/>
          <w:sz w:val="20"/>
          <w:szCs w:val="20"/>
          <w:lang w:val="en-GB" w:eastAsia="en-GB" w:bidi="ar-SA"/>
        </w:rPr>
        <w:t>AHEAD</w:t>
      </w:r>
      <w:r w:rsidRPr="003F040C">
        <w:rPr>
          <w:rFonts w:ascii="Arial" w:eastAsia="Calibri" w:hAnsi="Arial" w:cs="Arial"/>
          <w:b/>
          <w:kern w:val="0"/>
          <w:sz w:val="20"/>
          <w:szCs w:val="20"/>
          <w:lang w:val="en-GB" w:eastAsia="en-GB" w:bidi="ar-SA"/>
        </w:rPr>
        <w:t xml:space="preserve"> </w:t>
      </w:r>
      <w:r>
        <w:rPr>
          <w:rFonts w:ascii="Arial" w:eastAsia="Calibri" w:hAnsi="Arial" w:cs="Arial"/>
          <w:b/>
          <w:kern w:val="0"/>
          <w:sz w:val="20"/>
          <w:szCs w:val="20"/>
          <w:lang w:val="en-GB" w:eastAsia="en-GB" w:bidi="ar-SA"/>
        </w:rPr>
        <w:t xml:space="preserve"> (</w:t>
      </w:r>
      <w:proofErr w:type="gramEnd"/>
      <w:r>
        <w:rPr>
          <w:rFonts w:ascii="Arial" w:eastAsia="Calibri" w:hAnsi="Arial" w:cs="Arial"/>
          <w:b/>
          <w:kern w:val="0"/>
          <w:sz w:val="20"/>
          <w:szCs w:val="20"/>
          <w:lang w:val="en-GB" w:eastAsia="en-GB" w:bidi="ar-SA"/>
        </w:rPr>
        <w:t>Dg), DEFICIT/GDP by month</w:t>
      </w:r>
    </w:p>
    <w:p w:rsidR="009858ED" w:rsidRPr="003F040C" w:rsidRDefault="009858ED" w:rsidP="009858ED">
      <w:pPr>
        <w:tabs>
          <w:tab w:val="center" w:pos="4540"/>
          <w:tab w:val="right" w:pos="9080"/>
        </w:tabs>
        <w:suppressAutoHyphens w:val="0"/>
        <w:spacing w:line="360" w:lineRule="auto"/>
        <w:rPr>
          <w:rFonts w:ascii="Arial" w:eastAsia="Times New Roman" w:hAnsi="Arial" w:cs="Arial"/>
          <w:b/>
          <w:kern w:val="0"/>
          <w:lang w:val="en-GB" w:eastAsia="cs-CZ" w:bidi="ar-SA"/>
        </w:rPr>
      </w:pPr>
      <w:r>
        <w:rPr>
          <w:rFonts w:ascii="Arial" w:eastAsia="Times New Roman" w:hAnsi="Arial" w:cs="Arial"/>
          <w:b/>
          <w:noProof/>
          <w:kern w:val="0"/>
          <w:sz w:val="20"/>
          <w:szCs w:val="20"/>
          <w:lang w:val="cs-CZ" w:eastAsia="cs-CZ" w:bidi="ar-SA"/>
        </w:rPr>
        <w:drawing>
          <wp:inline distT="0" distB="0" distL="0" distR="0">
            <wp:extent cx="2270925" cy="1447138"/>
            <wp:effectExtent l="19050" t="0" r="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73" cstate="print"/>
                    <a:srcRect/>
                    <a:stretch>
                      <a:fillRect/>
                    </a:stretch>
                  </pic:blipFill>
                  <pic:spPr bwMode="auto">
                    <a:xfrm>
                      <a:off x="0" y="0"/>
                      <a:ext cx="2274130" cy="1449180"/>
                    </a:xfrm>
                    <a:prstGeom prst="rect">
                      <a:avLst/>
                    </a:prstGeom>
                    <a:noFill/>
                    <a:ln w="9525">
                      <a:noFill/>
                      <a:miter lim="800000"/>
                      <a:headEnd/>
                      <a:tailEnd/>
                    </a:ln>
                  </pic:spPr>
                </pic:pic>
              </a:graphicData>
            </a:graphic>
          </wp:inline>
        </w:drawing>
      </w:r>
      <w:r w:rsidRPr="003F040C">
        <w:rPr>
          <w:rFonts w:ascii="Arial" w:eastAsia="Times New Roman" w:hAnsi="Arial" w:cs="Arial"/>
          <w:b/>
          <w:kern w:val="0"/>
          <w:lang w:val="en-GB" w:eastAsia="cs-CZ" w:bidi="ar-SA"/>
        </w:rPr>
        <w:t xml:space="preserve"> </w:t>
      </w:r>
      <w:r>
        <w:rPr>
          <w:rFonts w:ascii="Arial" w:eastAsia="Times New Roman" w:hAnsi="Arial" w:cs="Arial"/>
          <w:b/>
          <w:noProof/>
          <w:kern w:val="0"/>
          <w:lang w:val="cs-CZ" w:eastAsia="cs-CZ" w:bidi="ar-SA"/>
        </w:rPr>
        <w:drawing>
          <wp:inline distT="0" distB="0" distL="0" distR="0">
            <wp:extent cx="2270926" cy="1439186"/>
            <wp:effectExtent l="19050" t="0" r="0"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74" cstate="print"/>
                    <a:srcRect/>
                    <a:stretch>
                      <a:fillRect/>
                    </a:stretch>
                  </pic:blipFill>
                  <pic:spPr bwMode="auto">
                    <a:xfrm>
                      <a:off x="0" y="0"/>
                      <a:ext cx="2268453" cy="1437619"/>
                    </a:xfrm>
                    <a:prstGeom prst="rect">
                      <a:avLst/>
                    </a:prstGeom>
                    <a:noFill/>
                    <a:ln w="9525">
                      <a:noFill/>
                      <a:miter lim="800000"/>
                      <a:headEnd/>
                      <a:tailEnd/>
                    </a:ln>
                  </pic:spPr>
                </pic:pic>
              </a:graphicData>
            </a:graphic>
          </wp:inline>
        </w:drawing>
      </w:r>
      <w:r w:rsidRPr="00083A7F">
        <w:rPr>
          <w:rFonts w:ascii="Arial" w:eastAsia="Times New Roman" w:hAnsi="Arial" w:cs="Arial"/>
          <w:b/>
          <w:kern w:val="0"/>
          <w:lang w:val="en-GB" w:eastAsia="cs-CZ" w:bidi="ar-SA"/>
        </w:rPr>
        <w:t xml:space="preserve"> </w:t>
      </w:r>
      <w:r>
        <w:rPr>
          <w:rFonts w:ascii="Arial" w:eastAsia="Times New Roman" w:hAnsi="Arial" w:cs="Arial"/>
          <w:b/>
          <w:noProof/>
          <w:kern w:val="0"/>
          <w:lang w:val="cs-CZ" w:eastAsia="cs-CZ" w:bidi="ar-SA"/>
        </w:rPr>
        <w:drawing>
          <wp:inline distT="0" distB="0" distL="0" distR="0">
            <wp:extent cx="2270925" cy="1370778"/>
            <wp:effectExtent l="19050" t="0" r="0" b="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75" cstate="print"/>
                    <a:srcRect/>
                    <a:stretch>
                      <a:fillRect/>
                    </a:stretch>
                  </pic:blipFill>
                  <pic:spPr bwMode="auto">
                    <a:xfrm>
                      <a:off x="0" y="0"/>
                      <a:ext cx="2274294" cy="1372812"/>
                    </a:xfrm>
                    <a:prstGeom prst="rect">
                      <a:avLst/>
                    </a:prstGeom>
                    <a:noFill/>
                    <a:ln w="9525">
                      <a:noFill/>
                      <a:miter lim="800000"/>
                      <a:headEnd/>
                      <a:tailEnd/>
                    </a:ln>
                  </pic:spPr>
                </pic:pic>
              </a:graphicData>
            </a:graphic>
          </wp:inline>
        </w:drawing>
      </w:r>
      <w:r>
        <w:rPr>
          <w:rFonts w:ascii="Arial" w:eastAsia="Times New Roman" w:hAnsi="Arial" w:cs="Arial"/>
          <w:b/>
          <w:noProof/>
          <w:kern w:val="0"/>
          <w:sz w:val="20"/>
          <w:szCs w:val="20"/>
          <w:lang w:val="cs-CZ" w:eastAsia="cs-CZ" w:bidi="ar-SA"/>
        </w:rPr>
        <w:drawing>
          <wp:inline distT="0" distB="0" distL="0" distR="0">
            <wp:extent cx="2285559" cy="1373654"/>
            <wp:effectExtent l="19050" t="0" r="441" b="0"/>
            <wp:docPr id="193"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76" cstate="print"/>
                    <a:srcRect/>
                    <a:stretch>
                      <a:fillRect/>
                    </a:stretch>
                  </pic:blipFill>
                  <pic:spPr bwMode="auto">
                    <a:xfrm>
                      <a:off x="0" y="0"/>
                      <a:ext cx="2284699" cy="1373137"/>
                    </a:xfrm>
                    <a:prstGeom prst="rect">
                      <a:avLst/>
                    </a:prstGeom>
                    <a:noFill/>
                    <a:ln w="9525">
                      <a:noFill/>
                      <a:miter lim="800000"/>
                      <a:headEnd/>
                      <a:tailEnd/>
                    </a:ln>
                  </pic:spPr>
                </pic:pic>
              </a:graphicData>
            </a:graphic>
          </wp:inline>
        </w:drawing>
      </w:r>
      <w:r w:rsidRPr="003F040C">
        <w:rPr>
          <w:rFonts w:ascii="Arial" w:eastAsia="Times New Roman" w:hAnsi="Arial" w:cs="Arial"/>
          <w:b/>
          <w:kern w:val="0"/>
          <w:lang w:val="en-GB" w:eastAsia="cs-CZ" w:bidi="ar-SA"/>
        </w:rPr>
        <w:t xml:space="preserve"> </w:t>
      </w:r>
      <w:r>
        <w:rPr>
          <w:rFonts w:ascii="Arial" w:eastAsia="Times New Roman" w:hAnsi="Arial" w:cs="Arial"/>
          <w:b/>
          <w:noProof/>
          <w:kern w:val="0"/>
          <w:lang w:val="cs-CZ" w:eastAsia="cs-CZ" w:bidi="ar-SA"/>
        </w:rPr>
        <w:drawing>
          <wp:inline distT="0" distB="0" distL="0" distR="0">
            <wp:extent cx="2285558" cy="1317994"/>
            <wp:effectExtent l="19050" t="0" r="442" b="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7" cstate="print"/>
                    <a:srcRect/>
                    <a:stretch>
                      <a:fillRect/>
                    </a:stretch>
                  </pic:blipFill>
                  <pic:spPr bwMode="auto">
                    <a:xfrm>
                      <a:off x="0" y="0"/>
                      <a:ext cx="2284699" cy="1317499"/>
                    </a:xfrm>
                    <a:prstGeom prst="rect">
                      <a:avLst/>
                    </a:prstGeom>
                    <a:noFill/>
                    <a:ln w="9525">
                      <a:noFill/>
                      <a:miter lim="800000"/>
                      <a:headEnd/>
                      <a:tailEnd/>
                    </a:ln>
                  </pic:spPr>
                </pic:pic>
              </a:graphicData>
            </a:graphic>
          </wp:inline>
        </w:drawing>
      </w:r>
      <w:r w:rsidRPr="003F040C">
        <w:rPr>
          <w:rFonts w:ascii="Arial" w:eastAsia="Times New Roman" w:hAnsi="Arial" w:cs="Arial"/>
          <w:b/>
          <w:kern w:val="0"/>
          <w:lang w:val="en-GB" w:eastAsia="cs-CZ" w:bidi="ar-SA"/>
        </w:rPr>
        <w:t xml:space="preserve">  </w:t>
      </w:r>
      <w:r>
        <w:rPr>
          <w:rFonts w:ascii="Arial" w:eastAsia="Times New Roman" w:hAnsi="Arial" w:cs="Arial"/>
          <w:b/>
          <w:noProof/>
          <w:kern w:val="0"/>
          <w:lang w:val="cs-CZ" w:eastAsia="cs-CZ" w:bidi="ar-SA"/>
        </w:rPr>
        <w:drawing>
          <wp:inline distT="0" distB="0" distL="0" distR="0">
            <wp:extent cx="2286828" cy="1324622"/>
            <wp:effectExtent l="19050" t="0" r="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78" cstate="print"/>
                    <a:srcRect/>
                    <a:stretch>
                      <a:fillRect/>
                    </a:stretch>
                  </pic:blipFill>
                  <pic:spPr bwMode="auto">
                    <a:xfrm>
                      <a:off x="0" y="0"/>
                      <a:ext cx="2287925" cy="1325257"/>
                    </a:xfrm>
                    <a:prstGeom prst="rect">
                      <a:avLst/>
                    </a:prstGeom>
                    <a:noFill/>
                    <a:ln w="9525">
                      <a:noFill/>
                      <a:miter lim="800000"/>
                      <a:headEnd/>
                      <a:tailEnd/>
                    </a:ln>
                  </pic:spPr>
                </pic:pic>
              </a:graphicData>
            </a:graphic>
          </wp:inline>
        </w:drawing>
      </w:r>
    </w:p>
    <w:p w:rsidR="009858ED" w:rsidRDefault="009858ED" w:rsidP="009858ED">
      <w:pPr>
        <w:tabs>
          <w:tab w:val="center" w:pos="4540"/>
          <w:tab w:val="right" w:pos="9080"/>
        </w:tabs>
        <w:suppressAutoHyphens w:val="0"/>
        <w:spacing w:line="360" w:lineRule="auto"/>
        <w:rPr>
          <w:rFonts w:ascii="Arial" w:eastAsia="Times New Roman" w:hAnsi="Arial" w:cs="Arial"/>
          <w:b/>
          <w:kern w:val="0"/>
          <w:sz w:val="20"/>
          <w:szCs w:val="20"/>
          <w:lang w:val="en-GB" w:eastAsia="cs-CZ" w:bidi="ar-SA"/>
        </w:rPr>
      </w:pPr>
      <w:r>
        <w:rPr>
          <w:rFonts w:ascii="Arial" w:eastAsia="Times New Roman" w:hAnsi="Arial" w:cs="Arial"/>
          <w:b/>
          <w:noProof/>
          <w:kern w:val="0"/>
          <w:sz w:val="20"/>
          <w:szCs w:val="20"/>
          <w:lang w:val="cs-CZ" w:eastAsia="cs-CZ" w:bidi="ar-SA"/>
        </w:rPr>
        <w:drawing>
          <wp:inline distT="0" distB="0" distL="0" distR="0">
            <wp:extent cx="2285558" cy="1381605"/>
            <wp:effectExtent l="19050" t="0" r="442" b="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79" cstate="print"/>
                    <a:srcRect/>
                    <a:stretch>
                      <a:fillRect/>
                    </a:stretch>
                  </pic:blipFill>
                  <pic:spPr bwMode="auto">
                    <a:xfrm>
                      <a:off x="0" y="0"/>
                      <a:ext cx="2284699" cy="1381086"/>
                    </a:xfrm>
                    <a:prstGeom prst="rect">
                      <a:avLst/>
                    </a:prstGeom>
                    <a:noFill/>
                    <a:ln w="9525">
                      <a:noFill/>
                      <a:miter lim="800000"/>
                      <a:headEnd/>
                      <a:tailEnd/>
                    </a:ln>
                  </pic:spPr>
                </pic:pic>
              </a:graphicData>
            </a:graphic>
          </wp:inline>
        </w:drawing>
      </w:r>
      <w:r w:rsidRPr="00B51AF9">
        <w:rPr>
          <w:rFonts w:ascii="Arial" w:eastAsia="Times New Roman" w:hAnsi="Arial" w:cs="Arial"/>
          <w:b/>
          <w:kern w:val="0"/>
          <w:sz w:val="20"/>
          <w:szCs w:val="20"/>
          <w:lang w:val="en-GB" w:eastAsia="cs-CZ" w:bidi="ar-SA"/>
        </w:rPr>
        <w:t xml:space="preserve"> </w:t>
      </w:r>
      <w:r>
        <w:rPr>
          <w:rFonts w:ascii="Arial" w:eastAsia="Times New Roman" w:hAnsi="Arial" w:cs="Arial"/>
          <w:b/>
          <w:noProof/>
          <w:kern w:val="0"/>
          <w:sz w:val="20"/>
          <w:szCs w:val="20"/>
          <w:lang w:val="cs-CZ" w:eastAsia="cs-CZ" w:bidi="ar-SA"/>
        </w:rPr>
        <w:drawing>
          <wp:inline distT="0" distB="0" distL="0" distR="0">
            <wp:extent cx="2285558" cy="1381605"/>
            <wp:effectExtent l="19050" t="0" r="442" b="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80" cstate="print"/>
                    <a:srcRect/>
                    <a:stretch>
                      <a:fillRect/>
                    </a:stretch>
                  </pic:blipFill>
                  <pic:spPr bwMode="auto">
                    <a:xfrm>
                      <a:off x="0" y="0"/>
                      <a:ext cx="2284699" cy="1381086"/>
                    </a:xfrm>
                    <a:prstGeom prst="rect">
                      <a:avLst/>
                    </a:prstGeom>
                    <a:noFill/>
                    <a:ln w="9525">
                      <a:noFill/>
                      <a:miter lim="800000"/>
                      <a:headEnd/>
                      <a:tailEnd/>
                    </a:ln>
                  </pic:spPr>
                </pic:pic>
              </a:graphicData>
            </a:graphic>
          </wp:inline>
        </w:drawing>
      </w:r>
    </w:p>
    <w:sectPr w:rsidR="009858ED" w:rsidSect="00CF5314">
      <w:headerReference w:type="default" r:id="rId81"/>
      <w:footerReference w:type="default" r:id="rId82"/>
      <w:pgSz w:w="11906" w:h="16838"/>
      <w:pgMar w:top="1417" w:right="1134" w:bottom="1134" w:left="1134" w:header="720" w:footer="720" w:gutter="0"/>
      <w:pgNumType w:start="27"/>
      <w:cols w:space="720"/>
      <w:docGrid w:linePitch="360" w:charSpace="3276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64C8F" w:rsidRDefault="00464C8F" w:rsidP="00CA69D9">
      <w:r>
        <w:separator/>
      </w:r>
    </w:p>
  </w:endnote>
  <w:endnote w:type="continuationSeparator" w:id="0">
    <w:p w:rsidR="00464C8F" w:rsidRDefault="00464C8F" w:rsidP="00CA69D9">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37800289"/>
      <w:docPartObj>
        <w:docPartGallery w:val="Page Numbers (Bottom of Page)"/>
        <w:docPartUnique/>
      </w:docPartObj>
    </w:sdtPr>
    <w:sdtContent>
      <w:p w:rsidR="00456BFA" w:rsidRDefault="00456BFA">
        <w:pPr>
          <w:pStyle w:val="Zpat"/>
          <w:jc w:val="center"/>
        </w:pPr>
        <w:fldSimple w:instr="PAGE   \* MERGEFORMAT">
          <w:r w:rsidR="002D6876" w:rsidRPr="002D6876">
            <w:rPr>
              <w:noProof/>
              <w:lang w:val="cs-CZ"/>
            </w:rPr>
            <w:t>27</w:t>
          </w:r>
        </w:fldSimple>
      </w:p>
    </w:sdtContent>
  </w:sdt>
  <w:p w:rsidR="00456BFA" w:rsidRDefault="00456BFA">
    <w:pPr>
      <w:pStyle w:val="Zpa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64C8F" w:rsidRDefault="00464C8F" w:rsidP="00CA69D9">
      <w:r>
        <w:separator/>
      </w:r>
    </w:p>
  </w:footnote>
  <w:footnote w:type="continuationSeparator" w:id="0">
    <w:p w:rsidR="00464C8F" w:rsidRDefault="00464C8F" w:rsidP="00CA69D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6BFA" w:rsidRDefault="00456BFA">
    <w:pPr>
      <w:pStyle w:val="Zhlav"/>
    </w:pPr>
    <w:r w:rsidRPr="009954C8">
      <w:rPr>
        <w:lang w:val="en-US"/>
      </w:rPr>
      <w:t>International Journal of Economic Sciences</w:t>
    </w:r>
    <w:r>
      <w:ptab w:relativeTo="margin" w:alignment="center" w:leader="none"/>
    </w:r>
    <w:r>
      <w:ptab w:relativeTo="margin" w:alignment="right" w:leader="none"/>
    </w:r>
    <w:r w:rsidRPr="009954C8">
      <w:rPr>
        <w:lang w:val="en-US"/>
      </w:rPr>
      <w:t xml:space="preserve">Vol. </w:t>
    </w:r>
    <w:r>
      <w:t>III / No.1 / 2014</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Num2"/>
    <w:lvl w:ilvl="0">
      <w:start w:val="2"/>
      <w:numFmt w:val="bullet"/>
      <w:lvlText w:val="-"/>
      <w:lvlJc w:val="left"/>
      <w:pPr>
        <w:tabs>
          <w:tab w:val="num" w:pos="-76"/>
        </w:tabs>
        <w:ind w:left="644" w:hanging="360"/>
      </w:pPr>
      <w:rPr>
        <w:rFonts w:ascii="Calibri" w:hAnsi="Calibri" w:cs="Calibri"/>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
    <w:nsid w:val="0C857FEB"/>
    <w:multiLevelType w:val="hybridMultilevel"/>
    <w:tmpl w:val="C9507DD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1C5C3DF5"/>
    <w:multiLevelType w:val="hybridMultilevel"/>
    <w:tmpl w:val="3D869B6E"/>
    <w:lvl w:ilvl="0" w:tplc="4F840AF2">
      <w:start w:val="1"/>
      <w:numFmt w:val="bullet"/>
      <w:lvlText w:val="•"/>
      <w:lvlJc w:val="left"/>
      <w:pPr>
        <w:tabs>
          <w:tab w:val="num" w:pos="720"/>
        </w:tabs>
        <w:ind w:left="720" w:hanging="360"/>
      </w:pPr>
      <w:rPr>
        <w:rFonts w:ascii="Arial" w:hAnsi="Arial" w:hint="default"/>
      </w:rPr>
    </w:lvl>
    <w:lvl w:ilvl="1" w:tplc="43F6B070" w:tentative="1">
      <w:start w:val="1"/>
      <w:numFmt w:val="bullet"/>
      <w:lvlText w:val="•"/>
      <w:lvlJc w:val="left"/>
      <w:pPr>
        <w:tabs>
          <w:tab w:val="num" w:pos="1440"/>
        </w:tabs>
        <w:ind w:left="1440" w:hanging="360"/>
      </w:pPr>
      <w:rPr>
        <w:rFonts w:ascii="Arial" w:hAnsi="Arial" w:hint="default"/>
      </w:rPr>
    </w:lvl>
    <w:lvl w:ilvl="2" w:tplc="46FEF6B2" w:tentative="1">
      <w:start w:val="1"/>
      <w:numFmt w:val="bullet"/>
      <w:lvlText w:val="•"/>
      <w:lvlJc w:val="left"/>
      <w:pPr>
        <w:tabs>
          <w:tab w:val="num" w:pos="2160"/>
        </w:tabs>
        <w:ind w:left="2160" w:hanging="360"/>
      </w:pPr>
      <w:rPr>
        <w:rFonts w:ascii="Arial" w:hAnsi="Arial" w:hint="default"/>
      </w:rPr>
    </w:lvl>
    <w:lvl w:ilvl="3" w:tplc="B48264B8" w:tentative="1">
      <w:start w:val="1"/>
      <w:numFmt w:val="bullet"/>
      <w:lvlText w:val="•"/>
      <w:lvlJc w:val="left"/>
      <w:pPr>
        <w:tabs>
          <w:tab w:val="num" w:pos="2880"/>
        </w:tabs>
        <w:ind w:left="2880" w:hanging="360"/>
      </w:pPr>
      <w:rPr>
        <w:rFonts w:ascii="Arial" w:hAnsi="Arial" w:hint="default"/>
      </w:rPr>
    </w:lvl>
    <w:lvl w:ilvl="4" w:tplc="5CC209F4" w:tentative="1">
      <w:start w:val="1"/>
      <w:numFmt w:val="bullet"/>
      <w:lvlText w:val="•"/>
      <w:lvlJc w:val="left"/>
      <w:pPr>
        <w:tabs>
          <w:tab w:val="num" w:pos="3600"/>
        </w:tabs>
        <w:ind w:left="3600" w:hanging="360"/>
      </w:pPr>
      <w:rPr>
        <w:rFonts w:ascii="Arial" w:hAnsi="Arial" w:hint="default"/>
      </w:rPr>
    </w:lvl>
    <w:lvl w:ilvl="5" w:tplc="4FD4E050" w:tentative="1">
      <w:start w:val="1"/>
      <w:numFmt w:val="bullet"/>
      <w:lvlText w:val="•"/>
      <w:lvlJc w:val="left"/>
      <w:pPr>
        <w:tabs>
          <w:tab w:val="num" w:pos="4320"/>
        </w:tabs>
        <w:ind w:left="4320" w:hanging="360"/>
      </w:pPr>
      <w:rPr>
        <w:rFonts w:ascii="Arial" w:hAnsi="Arial" w:hint="default"/>
      </w:rPr>
    </w:lvl>
    <w:lvl w:ilvl="6" w:tplc="F79CDE6A" w:tentative="1">
      <w:start w:val="1"/>
      <w:numFmt w:val="bullet"/>
      <w:lvlText w:val="•"/>
      <w:lvlJc w:val="left"/>
      <w:pPr>
        <w:tabs>
          <w:tab w:val="num" w:pos="5040"/>
        </w:tabs>
        <w:ind w:left="5040" w:hanging="360"/>
      </w:pPr>
      <w:rPr>
        <w:rFonts w:ascii="Arial" w:hAnsi="Arial" w:hint="default"/>
      </w:rPr>
    </w:lvl>
    <w:lvl w:ilvl="7" w:tplc="07B60EF8" w:tentative="1">
      <w:start w:val="1"/>
      <w:numFmt w:val="bullet"/>
      <w:lvlText w:val="•"/>
      <w:lvlJc w:val="left"/>
      <w:pPr>
        <w:tabs>
          <w:tab w:val="num" w:pos="5760"/>
        </w:tabs>
        <w:ind w:left="5760" w:hanging="360"/>
      </w:pPr>
      <w:rPr>
        <w:rFonts w:ascii="Arial" w:hAnsi="Arial" w:hint="default"/>
      </w:rPr>
    </w:lvl>
    <w:lvl w:ilvl="8" w:tplc="8D407246" w:tentative="1">
      <w:start w:val="1"/>
      <w:numFmt w:val="bullet"/>
      <w:lvlText w:val="•"/>
      <w:lvlJc w:val="left"/>
      <w:pPr>
        <w:tabs>
          <w:tab w:val="num" w:pos="6480"/>
        </w:tabs>
        <w:ind w:left="6480" w:hanging="360"/>
      </w:pPr>
      <w:rPr>
        <w:rFonts w:ascii="Arial" w:hAnsi="Arial" w:hint="default"/>
      </w:rPr>
    </w:lvl>
  </w:abstractNum>
  <w:abstractNum w:abstractNumId="3">
    <w:nsid w:val="28643ACE"/>
    <w:multiLevelType w:val="hybridMultilevel"/>
    <w:tmpl w:val="E946A50A"/>
    <w:lvl w:ilvl="0" w:tplc="0C0A0011">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2BA4649F"/>
    <w:multiLevelType w:val="multilevel"/>
    <w:tmpl w:val="DC80BFD6"/>
    <w:lvl w:ilvl="0">
      <w:numFmt w:val="decimal"/>
      <w:lvlText w:val="%1"/>
      <w:lvlJc w:val="left"/>
      <w:pPr>
        <w:ind w:left="420" w:hanging="420"/>
      </w:pPr>
      <w:rPr>
        <w:rFonts w:hint="default"/>
      </w:rPr>
    </w:lvl>
    <w:lvl w:ilvl="1">
      <w:start w:val="10"/>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nsid w:val="41423991"/>
    <w:multiLevelType w:val="hybridMultilevel"/>
    <w:tmpl w:val="6882DA96"/>
    <w:lvl w:ilvl="0" w:tplc="553064DE">
      <w:start w:val="1"/>
      <w:numFmt w:val="bullet"/>
      <w:lvlText w:val="•"/>
      <w:lvlJc w:val="left"/>
      <w:pPr>
        <w:tabs>
          <w:tab w:val="num" w:pos="720"/>
        </w:tabs>
        <w:ind w:left="720" w:hanging="360"/>
      </w:pPr>
      <w:rPr>
        <w:rFonts w:ascii="Arial" w:hAnsi="Arial" w:hint="default"/>
      </w:rPr>
    </w:lvl>
    <w:lvl w:ilvl="1" w:tplc="17BA97F6" w:tentative="1">
      <w:start w:val="1"/>
      <w:numFmt w:val="bullet"/>
      <w:lvlText w:val="•"/>
      <w:lvlJc w:val="left"/>
      <w:pPr>
        <w:tabs>
          <w:tab w:val="num" w:pos="1440"/>
        </w:tabs>
        <w:ind w:left="1440" w:hanging="360"/>
      </w:pPr>
      <w:rPr>
        <w:rFonts w:ascii="Arial" w:hAnsi="Arial" w:hint="default"/>
      </w:rPr>
    </w:lvl>
    <w:lvl w:ilvl="2" w:tplc="2E46AE58" w:tentative="1">
      <w:start w:val="1"/>
      <w:numFmt w:val="bullet"/>
      <w:lvlText w:val="•"/>
      <w:lvlJc w:val="left"/>
      <w:pPr>
        <w:tabs>
          <w:tab w:val="num" w:pos="2160"/>
        </w:tabs>
        <w:ind w:left="2160" w:hanging="360"/>
      </w:pPr>
      <w:rPr>
        <w:rFonts w:ascii="Arial" w:hAnsi="Arial" w:hint="default"/>
      </w:rPr>
    </w:lvl>
    <w:lvl w:ilvl="3" w:tplc="FAE49F54" w:tentative="1">
      <w:start w:val="1"/>
      <w:numFmt w:val="bullet"/>
      <w:lvlText w:val="•"/>
      <w:lvlJc w:val="left"/>
      <w:pPr>
        <w:tabs>
          <w:tab w:val="num" w:pos="2880"/>
        </w:tabs>
        <w:ind w:left="2880" w:hanging="360"/>
      </w:pPr>
      <w:rPr>
        <w:rFonts w:ascii="Arial" w:hAnsi="Arial" w:hint="default"/>
      </w:rPr>
    </w:lvl>
    <w:lvl w:ilvl="4" w:tplc="D436A8CA" w:tentative="1">
      <w:start w:val="1"/>
      <w:numFmt w:val="bullet"/>
      <w:lvlText w:val="•"/>
      <w:lvlJc w:val="left"/>
      <w:pPr>
        <w:tabs>
          <w:tab w:val="num" w:pos="3600"/>
        </w:tabs>
        <w:ind w:left="3600" w:hanging="360"/>
      </w:pPr>
      <w:rPr>
        <w:rFonts w:ascii="Arial" w:hAnsi="Arial" w:hint="default"/>
      </w:rPr>
    </w:lvl>
    <w:lvl w:ilvl="5" w:tplc="DCDEEDB6" w:tentative="1">
      <w:start w:val="1"/>
      <w:numFmt w:val="bullet"/>
      <w:lvlText w:val="•"/>
      <w:lvlJc w:val="left"/>
      <w:pPr>
        <w:tabs>
          <w:tab w:val="num" w:pos="4320"/>
        </w:tabs>
        <w:ind w:left="4320" w:hanging="360"/>
      </w:pPr>
      <w:rPr>
        <w:rFonts w:ascii="Arial" w:hAnsi="Arial" w:hint="default"/>
      </w:rPr>
    </w:lvl>
    <w:lvl w:ilvl="6" w:tplc="DF322ABC" w:tentative="1">
      <w:start w:val="1"/>
      <w:numFmt w:val="bullet"/>
      <w:lvlText w:val="•"/>
      <w:lvlJc w:val="left"/>
      <w:pPr>
        <w:tabs>
          <w:tab w:val="num" w:pos="5040"/>
        </w:tabs>
        <w:ind w:left="5040" w:hanging="360"/>
      </w:pPr>
      <w:rPr>
        <w:rFonts w:ascii="Arial" w:hAnsi="Arial" w:hint="default"/>
      </w:rPr>
    </w:lvl>
    <w:lvl w:ilvl="7" w:tplc="CFD0DBAC" w:tentative="1">
      <w:start w:val="1"/>
      <w:numFmt w:val="bullet"/>
      <w:lvlText w:val="•"/>
      <w:lvlJc w:val="left"/>
      <w:pPr>
        <w:tabs>
          <w:tab w:val="num" w:pos="5760"/>
        </w:tabs>
        <w:ind w:left="5760" w:hanging="360"/>
      </w:pPr>
      <w:rPr>
        <w:rFonts w:ascii="Arial" w:hAnsi="Arial" w:hint="default"/>
      </w:rPr>
    </w:lvl>
    <w:lvl w:ilvl="8" w:tplc="0AE44080" w:tentative="1">
      <w:start w:val="1"/>
      <w:numFmt w:val="bullet"/>
      <w:lvlText w:val="•"/>
      <w:lvlJc w:val="left"/>
      <w:pPr>
        <w:tabs>
          <w:tab w:val="num" w:pos="6480"/>
        </w:tabs>
        <w:ind w:left="6480" w:hanging="360"/>
      </w:pPr>
      <w:rPr>
        <w:rFonts w:ascii="Arial" w:hAnsi="Arial" w:hint="default"/>
      </w:rPr>
    </w:lvl>
  </w:abstractNum>
  <w:abstractNum w:abstractNumId="6">
    <w:nsid w:val="45AA5B46"/>
    <w:multiLevelType w:val="hybridMultilevel"/>
    <w:tmpl w:val="D95E7118"/>
    <w:lvl w:ilvl="0" w:tplc="0C0A0011">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
    <w:nsid w:val="5CB31AC2"/>
    <w:multiLevelType w:val="hybridMultilevel"/>
    <w:tmpl w:val="5D70EFFA"/>
    <w:lvl w:ilvl="0" w:tplc="D1764F4A">
      <w:start w:val="1"/>
      <w:numFmt w:val="bullet"/>
      <w:lvlText w:val="•"/>
      <w:lvlJc w:val="left"/>
      <w:pPr>
        <w:tabs>
          <w:tab w:val="num" w:pos="720"/>
        </w:tabs>
        <w:ind w:left="720" w:hanging="360"/>
      </w:pPr>
      <w:rPr>
        <w:rFonts w:ascii="Arial" w:hAnsi="Arial" w:hint="default"/>
      </w:rPr>
    </w:lvl>
    <w:lvl w:ilvl="1" w:tplc="52E6C8B8" w:tentative="1">
      <w:start w:val="1"/>
      <w:numFmt w:val="bullet"/>
      <w:lvlText w:val="•"/>
      <w:lvlJc w:val="left"/>
      <w:pPr>
        <w:tabs>
          <w:tab w:val="num" w:pos="1440"/>
        </w:tabs>
        <w:ind w:left="1440" w:hanging="360"/>
      </w:pPr>
      <w:rPr>
        <w:rFonts w:ascii="Arial" w:hAnsi="Arial" w:hint="default"/>
      </w:rPr>
    </w:lvl>
    <w:lvl w:ilvl="2" w:tplc="DE560A1C" w:tentative="1">
      <w:start w:val="1"/>
      <w:numFmt w:val="bullet"/>
      <w:lvlText w:val="•"/>
      <w:lvlJc w:val="left"/>
      <w:pPr>
        <w:tabs>
          <w:tab w:val="num" w:pos="2160"/>
        </w:tabs>
        <w:ind w:left="2160" w:hanging="360"/>
      </w:pPr>
      <w:rPr>
        <w:rFonts w:ascii="Arial" w:hAnsi="Arial" w:hint="default"/>
      </w:rPr>
    </w:lvl>
    <w:lvl w:ilvl="3" w:tplc="50D0AB48" w:tentative="1">
      <w:start w:val="1"/>
      <w:numFmt w:val="bullet"/>
      <w:lvlText w:val="•"/>
      <w:lvlJc w:val="left"/>
      <w:pPr>
        <w:tabs>
          <w:tab w:val="num" w:pos="2880"/>
        </w:tabs>
        <w:ind w:left="2880" w:hanging="360"/>
      </w:pPr>
      <w:rPr>
        <w:rFonts w:ascii="Arial" w:hAnsi="Arial" w:hint="default"/>
      </w:rPr>
    </w:lvl>
    <w:lvl w:ilvl="4" w:tplc="835E1E5A" w:tentative="1">
      <w:start w:val="1"/>
      <w:numFmt w:val="bullet"/>
      <w:lvlText w:val="•"/>
      <w:lvlJc w:val="left"/>
      <w:pPr>
        <w:tabs>
          <w:tab w:val="num" w:pos="3600"/>
        </w:tabs>
        <w:ind w:left="3600" w:hanging="360"/>
      </w:pPr>
      <w:rPr>
        <w:rFonts w:ascii="Arial" w:hAnsi="Arial" w:hint="default"/>
      </w:rPr>
    </w:lvl>
    <w:lvl w:ilvl="5" w:tplc="A2B6D1BE" w:tentative="1">
      <w:start w:val="1"/>
      <w:numFmt w:val="bullet"/>
      <w:lvlText w:val="•"/>
      <w:lvlJc w:val="left"/>
      <w:pPr>
        <w:tabs>
          <w:tab w:val="num" w:pos="4320"/>
        </w:tabs>
        <w:ind w:left="4320" w:hanging="360"/>
      </w:pPr>
      <w:rPr>
        <w:rFonts w:ascii="Arial" w:hAnsi="Arial" w:hint="default"/>
      </w:rPr>
    </w:lvl>
    <w:lvl w:ilvl="6" w:tplc="EC5E65E6" w:tentative="1">
      <w:start w:val="1"/>
      <w:numFmt w:val="bullet"/>
      <w:lvlText w:val="•"/>
      <w:lvlJc w:val="left"/>
      <w:pPr>
        <w:tabs>
          <w:tab w:val="num" w:pos="5040"/>
        </w:tabs>
        <w:ind w:left="5040" w:hanging="360"/>
      </w:pPr>
      <w:rPr>
        <w:rFonts w:ascii="Arial" w:hAnsi="Arial" w:hint="default"/>
      </w:rPr>
    </w:lvl>
    <w:lvl w:ilvl="7" w:tplc="AFD63382" w:tentative="1">
      <w:start w:val="1"/>
      <w:numFmt w:val="bullet"/>
      <w:lvlText w:val="•"/>
      <w:lvlJc w:val="left"/>
      <w:pPr>
        <w:tabs>
          <w:tab w:val="num" w:pos="5760"/>
        </w:tabs>
        <w:ind w:left="5760" w:hanging="360"/>
      </w:pPr>
      <w:rPr>
        <w:rFonts w:ascii="Arial" w:hAnsi="Arial" w:hint="default"/>
      </w:rPr>
    </w:lvl>
    <w:lvl w:ilvl="8" w:tplc="75C68C0C" w:tentative="1">
      <w:start w:val="1"/>
      <w:numFmt w:val="bullet"/>
      <w:lvlText w:val="•"/>
      <w:lvlJc w:val="left"/>
      <w:pPr>
        <w:tabs>
          <w:tab w:val="num" w:pos="6480"/>
        </w:tabs>
        <w:ind w:left="6480" w:hanging="360"/>
      </w:pPr>
      <w:rPr>
        <w:rFonts w:ascii="Arial" w:hAnsi="Arial" w:hint="default"/>
      </w:rPr>
    </w:lvl>
  </w:abstractNum>
  <w:abstractNum w:abstractNumId="8">
    <w:nsid w:val="5CDB115E"/>
    <w:multiLevelType w:val="hybridMultilevel"/>
    <w:tmpl w:val="3C8E77B2"/>
    <w:lvl w:ilvl="0" w:tplc="0C0A0011">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
    <w:nsid w:val="67FF7E4D"/>
    <w:multiLevelType w:val="hybridMultilevel"/>
    <w:tmpl w:val="6DEEC868"/>
    <w:lvl w:ilvl="0" w:tplc="D4E2998A">
      <w:start w:val="1"/>
      <w:numFmt w:val="bullet"/>
      <w:lvlText w:val="•"/>
      <w:lvlJc w:val="left"/>
      <w:pPr>
        <w:tabs>
          <w:tab w:val="num" w:pos="720"/>
        </w:tabs>
        <w:ind w:left="720" w:hanging="360"/>
      </w:pPr>
      <w:rPr>
        <w:rFonts w:ascii="Arial" w:hAnsi="Arial" w:hint="default"/>
      </w:rPr>
    </w:lvl>
    <w:lvl w:ilvl="1" w:tplc="E25EBE1C" w:tentative="1">
      <w:start w:val="1"/>
      <w:numFmt w:val="bullet"/>
      <w:lvlText w:val="•"/>
      <w:lvlJc w:val="left"/>
      <w:pPr>
        <w:tabs>
          <w:tab w:val="num" w:pos="1440"/>
        </w:tabs>
        <w:ind w:left="1440" w:hanging="360"/>
      </w:pPr>
      <w:rPr>
        <w:rFonts w:ascii="Arial" w:hAnsi="Arial" w:hint="default"/>
      </w:rPr>
    </w:lvl>
    <w:lvl w:ilvl="2" w:tplc="D16A6C5E" w:tentative="1">
      <w:start w:val="1"/>
      <w:numFmt w:val="bullet"/>
      <w:lvlText w:val="•"/>
      <w:lvlJc w:val="left"/>
      <w:pPr>
        <w:tabs>
          <w:tab w:val="num" w:pos="2160"/>
        </w:tabs>
        <w:ind w:left="2160" w:hanging="360"/>
      </w:pPr>
      <w:rPr>
        <w:rFonts w:ascii="Arial" w:hAnsi="Arial" w:hint="default"/>
      </w:rPr>
    </w:lvl>
    <w:lvl w:ilvl="3" w:tplc="F53A6FF2" w:tentative="1">
      <w:start w:val="1"/>
      <w:numFmt w:val="bullet"/>
      <w:lvlText w:val="•"/>
      <w:lvlJc w:val="left"/>
      <w:pPr>
        <w:tabs>
          <w:tab w:val="num" w:pos="2880"/>
        </w:tabs>
        <w:ind w:left="2880" w:hanging="360"/>
      </w:pPr>
      <w:rPr>
        <w:rFonts w:ascii="Arial" w:hAnsi="Arial" w:hint="default"/>
      </w:rPr>
    </w:lvl>
    <w:lvl w:ilvl="4" w:tplc="38684A32" w:tentative="1">
      <w:start w:val="1"/>
      <w:numFmt w:val="bullet"/>
      <w:lvlText w:val="•"/>
      <w:lvlJc w:val="left"/>
      <w:pPr>
        <w:tabs>
          <w:tab w:val="num" w:pos="3600"/>
        </w:tabs>
        <w:ind w:left="3600" w:hanging="360"/>
      </w:pPr>
      <w:rPr>
        <w:rFonts w:ascii="Arial" w:hAnsi="Arial" w:hint="default"/>
      </w:rPr>
    </w:lvl>
    <w:lvl w:ilvl="5" w:tplc="CD7221C2" w:tentative="1">
      <w:start w:val="1"/>
      <w:numFmt w:val="bullet"/>
      <w:lvlText w:val="•"/>
      <w:lvlJc w:val="left"/>
      <w:pPr>
        <w:tabs>
          <w:tab w:val="num" w:pos="4320"/>
        </w:tabs>
        <w:ind w:left="4320" w:hanging="360"/>
      </w:pPr>
      <w:rPr>
        <w:rFonts w:ascii="Arial" w:hAnsi="Arial" w:hint="default"/>
      </w:rPr>
    </w:lvl>
    <w:lvl w:ilvl="6" w:tplc="96EC572C" w:tentative="1">
      <w:start w:val="1"/>
      <w:numFmt w:val="bullet"/>
      <w:lvlText w:val="•"/>
      <w:lvlJc w:val="left"/>
      <w:pPr>
        <w:tabs>
          <w:tab w:val="num" w:pos="5040"/>
        </w:tabs>
        <w:ind w:left="5040" w:hanging="360"/>
      </w:pPr>
      <w:rPr>
        <w:rFonts w:ascii="Arial" w:hAnsi="Arial" w:hint="default"/>
      </w:rPr>
    </w:lvl>
    <w:lvl w:ilvl="7" w:tplc="B504F5EA" w:tentative="1">
      <w:start w:val="1"/>
      <w:numFmt w:val="bullet"/>
      <w:lvlText w:val="•"/>
      <w:lvlJc w:val="left"/>
      <w:pPr>
        <w:tabs>
          <w:tab w:val="num" w:pos="5760"/>
        </w:tabs>
        <w:ind w:left="5760" w:hanging="360"/>
      </w:pPr>
      <w:rPr>
        <w:rFonts w:ascii="Arial" w:hAnsi="Arial" w:hint="default"/>
      </w:rPr>
    </w:lvl>
    <w:lvl w:ilvl="8" w:tplc="9F1EC234" w:tentative="1">
      <w:start w:val="1"/>
      <w:numFmt w:val="bullet"/>
      <w:lvlText w:val="•"/>
      <w:lvlJc w:val="left"/>
      <w:pPr>
        <w:tabs>
          <w:tab w:val="num" w:pos="6480"/>
        </w:tabs>
        <w:ind w:left="6480" w:hanging="360"/>
      </w:pPr>
      <w:rPr>
        <w:rFonts w:ascii="Arial" w:hAnsi="Arial" w:hint="default"/>
      </w:rPr>
    </w:lvl>
  </w:abstractNum>
  <w:abstractNum w:abstractNumId="10">
    <w:nsid w:val="6A423D8B"/>
    <w:multiLevelType w:val="hybridMultilevel"/>
    <w:tmpl w:val="E362DD8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6B76673D"/>
    <w:multiLevelType w:val="hybridMultilevel"/>
    <w:tmpl w:val="EBCED7A0"/>
    <w:lvl w:ilvl="0" w:tplc="0C0A0011">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nsid w:val="6F816B52"/>
    <w:multiLevelType w:val="hybridMultilevel"/>
    <w:tmpl w:val="1764DE5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7FA95820"/>
    <w:multiLevelType w:val="hybridMultilevel"/>
    <w:tmpl w:val="F2BEF74E"/>
    <w:lvl w:ilvl="0" w:tplc="BA049E1A">
      <w:numFmt w:val="decimal"/>
      <w:lvlText w:val="%1."/>
      <w:lvlJc w:val="left"/>
      <w:pPr>
        <w:ind w:left="900" w:hanging="54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 w:numId="2">
    <w:abstractNumId w:val="3"/>
  </w:num>
  <w:num w:numId="3">
    <w:abstractNumId w:val="8"/>
  </w:num>
  <w:num w:numId="4">
    <w:abstractNumId w:val="11"/>
  </w:num>
  <w:num w:numId="5">
    <w:abstractNumId w:val="6"/>
  </w:num>
  <w:num w:numId="6">
    <w:abstractNumId w:val="10"/>
  </w:num>
  <w:num w:numId="7">
    <w:abstractNumId w:val="1"/>
  </w:num>
  <w:num w:numId="8">
    <w:abstractNumId w:val="12"/>
  </w:num>
  <w:num w:numId="9">
    <w:abstractNumId w:val="5"/>
  </w:num>
  <w:num w:numId="10">
    <w:abstractNumId w:val="9"/>
  </w:num>
  <w:num w:numId="11">
    <w:abstractNumId w:val="2"/>
  </w:num>
  <w:num w:numId="12">
    <w:abstractNumId w:val="7"/>
  </w:num>
  <w:num w:numId="13">
    <w:abstractNumId w:val="13"/>
  </w:num>
  <w:num w:numId="14">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footnotePr>
    <w:footnote w:id="-1"/>
    <w:footnote w:id="0"/>
  </w:footnotePr>
  <w:endnotePr>
    <w:endnote w:id="-1"/>
    <w:endnote w:id="0"/>
  </w:endnotePr>
  <w:compat/>
  <w:rsids>
    <w:rsidRoot w:val="00CA69D9"/>
    <w:rsid w:val="000043C2"/>
    <w:rsid w:val="000064F8"/>
    <w:rsid w:val="00016534"/>
    <w:rsid w:val="0002234F"/>
    <w:rsid w:val="00026506"/>
    <w:rsid w:val="00037124"/>
    <w:rsid w:val="000418A9"/>
    <w:rsid w:val="00045904"/>
    <w:rsid w:val="00060232"/>
    <w:rsid w:val="00064320"/>
    <w:rsid w:val="00067774"/>
    <w:rsid w:val="00073F01"/>
    <w:rsid w:val="00086BAC"/>
    <w:rsid w:val="000A5ECA"/>
    <w:rsid w:val="000B01D6"/>
    <w:rsid w:val="000B42A2"/>
    <w:rsid w:val="000C27CC"/>
    <w:rsid w:val="000D329D"/>
    <w:rsid w:val="000D502B"/>
    <w:rsid w:val="000D697E"/>
    <w:rsid w:val="000E600F"/>
    <w:rsid w:val="00106837"/>
    <w:rsid w:val="001224FA"/>
    <w:rsid w:val="001300FD"/>
    <w:rsid w:val="0014471A"/>
    <w:rsid w:val="00147C8E"/>
    <w:rsid w:val="001528B6"/>
    <w:rsid w:val="0015449C"/>
    <w:rsid w:val="0017219F"/>
    <w:rsid w:val="0017262A"/>
    <w:rsid w:val="0017526E"/>
    <w:rsid w:val="0018514C"/>
    <w:rsid w:val="001872B5"/>
    <w:rsid w:val="001A0200"/>
    <w:rsid w:val="001A2C44"/>
    <w:rsid w:val="001B5AB8"/>
    <w:rsid w:val="001C215E"/>
    <w:rsid w:val="001F1778"/>
    <w:rsid w:val="0020219E"/>
    <w:rsid w:val="002061DD"/>
    <w:rsid w:val="00212483"/>
    <w:rsid w:val="0021634A"/>
    <w:rsid w:val="00225F57"/>
    <w:rsid w:val="00226950"/>
    <w:rsid w:val="00227BE3"/>
    <w:rsid w:val="00232216"/>
    <w:rsid w:val="00234F80"/>
    <w:rsid w:val="0025019B"/>
    <w:rsid w:val="00251405"/>
    <w:rsid w:val="00260159"/>
    <w:rsid w:val="00260241"/>
    <w:rsid w:val="002669CD"/>
    <w:rsid w:val="002672EE"/>
    <w:rsid w:val="002711A4"/>
    <w:rsid w:val="00272283"/>
    <w:rsid w:val="002749F6"/>
    <w:rsid w:val="00276D7B"/>
    <w:rsid w:val="0028163E"/>
    <w:rsid w:val="00285749"/>
    <w:rsid w:val="00285C2F"/>
    <w:rsid w:val="002A704A"/>
    <w:rsid w:val="002B7589"/>
    <w:rsid w:val="002C1A86"/>
    <w:rsid w:val="002C1D33"/>
    <w:rsid w:val="002C2FC7"/>
    <w:rsid w:val="002C618D"/>
    <w:rsid w:val="002D6876"/>
    <w:rsid w:val="002E49B9"/>
    <w:rsid w:val="002F07E7"/>
    <w:rsid w:val="002F11CF"/>
    <w:rsid w:val="002F57B4"/>
    <w:rsid w:val="003030A7"/>
    <w:rsid w:val="003137C6"/>
    <w:rsid w:val="00315B7B"/>
    <w:rsid w:val="00315F52"/>
    <w:rsid w:val="003272F9"/>
    <w:rsid w:val="003363B8"/>
    <w:rsid w:val="00350D32"/>
    <w:rsid w:val="003536F7"/>
    <w:rsid w:val="00353D3D"/>
    <w:rsid w:val="00354E02"/>
    <w:rsid w:val="0036352E"/>
    <w:rsid w:val="00364307"/>
    <w:rsid w:val="003769C2"/>
    <w:rsid w:val="00392A3D"/>
    <w:rsid w:val="003A437B"/>
    <w:rsid w:val="003A4495"/>
    <w:rsid w:val="003B1340"/>
    <w:rsid w:val="003B7D97"/>
    <w:rsid w:val="003C1A2D"/>
    <w:rsid w:val="003D1731"/>
    <w:rsid w:val="003D6D77"/>
    <w:rsid w:val="003D73D2"/>
    <w:rsid w:val="003E65C9"/>
    <w:rsid w:val="003E708D"/>
    <w:rsid w:val="003E7F5C"/>
    <w:rsid w:val="003F040C"/>
    <w:rsid w:val="003F1A37"/>
    <w:rsid w:val="003F41D5"/>
    <w:rsid w:val="00401BD8"/>
    <w:rsid w:val="0040278B"/>
    <w:rsid w:val="0040342D"/>
    <w:rsid w:val="00433035"/>
    <w:rsid w:val="00454D3E"/>
    <w:rsid w:val="004559FF"/>
    <w:rsid w:val="00456BFA"/>
    <w:rsid w:val="0046219F"/>
    <w:rsid w:val="00464C8F"/>
    <w:rsid w:val="004675B3"/>
    <w:rsid w:val="0048515A"/>
    <w:rsid w:val="00486414"/>
    <w:rsid w:val="00487081"/>
    <w:rsid w:val="00494B88"/>
    <w:rsid w:val="00494CF9"/>
    <w:rsid w:val="004B2FFF"/>
    <w:rsid w:val="004B5DFD"/>
    <w:rsid w:val="004D79A5"/>
    <w:rsid w:val="004E44C9"/>
    <w:rsid w:val="004E7DD7"/>
    <w:rsid w:val="00514565"/>
    <w:rsid w:val="005176FA"/>
    <w:rsid w:val="00520218"/>
    <w:rsid w:val="00525214"/>
    <w:rsid w:val="005364D9"/>
    <w:rsid w:val="00551853"/>
    <w:rsid w:val="005626F9"/>
    <w:rsid w:val="00562B69"/>
    <w:rsid w:val="00562DC6"/>
    <w:rsid w:val="0057768C"/>
    <w:rsid w:val="00577DF3"/>
    <w:rsid w:val="005812B3"/>
    <w:rsid w:val="005829D9"/>
    <w:rsid w:val="005854A4"/>
    <w:rsid w:val="00585500"/>
    <w:rsid w:val="00591680"/>
    <w:rsid w:val="00592A19"/>
    <w:rsid w:val="00594027"/>
    <w:rsid w:val="005A73CA"/>
    <w:rsid w:val="005B284A"/>
    <w:rsid w:val="005C42DA"/>
    <w:rsid w:val="005E219A"/>
    <w:rsid w:val="005E3B8C"/>
    <w:rsid w:val="005F6D1D"/>
    <w:rsid w:val="006145A4"/>
    <w:rsid w:val="006171DA"/>
    <w:rsid w:val="00627CCB"/>
    <w:rsid w:val="006319D0"/>
    <w:rsid w:val="00637E8B"/>
    <w:rsid w:val="00641502"/>
    <w:rsid w:val="006431D9"/>
    <w:rsid w:val="0064619B"/>
    <w:rsid w:val="00646A68"/>
    <w:rsid w:val="00655A6E"/>
    <w:rsid w:val="00655DA6"/>
    <w:rsid w:val="00661564"/>
    <w:rsid w:val="00666F9D"/>
    <w:rsid w:val="00672BDB"/>
    <w:rsid w:val="00673572"/>
    <w:rsid w:val="00673A41"/>
    <w:rsid w:val="006938E2"/>
    <w:rsid w:val="006A76AE"/>
    <w:rsid w:val="006E0E83"/>
    <w:rsid w:val="006E5C18"/>
    <w:rsid w:val="006F017A"/>
    <w:rsid w:val="006F6506"/>
    <w:rsid w:val="00700711"/>
    <w:rsid w:val="007009A8"/>
    <w:rsid w:val="00705DDD"/>
    <w:rsid w:val="00715A59"/>
    <w:rsid w:val="00720D2B"/>
    <w:rsid w:val="00742E58"/>
    <w:rsid w:val="007471C5"/>
    <w:rsid w:val="00747B23"/>
    <w:rsid w:val="007537F0"/>
    <w:rsid w:val="00753FB4"/>
    <w:rsid w:val="007770AD"/>
    <w:rsid w:val="00784309"/>
    <w:rsid w:val="00784BD0"/>
    <w:rsid w:val="0078778A"/>
    <w:rsid w:val="007A11D6"/>
    <w:rsid w:val="007A254F"/>
    <w:rsid w:val="007A34DE"/>
    <w:rsid w:val="007A67DD"/>
    <w:rsid w:val="007C1960"/>
    <w:rsid w:val="007C1B47"/>
    <w:rsid w:val="007C1BEB"/>
    <w:rsid w:val="007C2B43"/>
    <w:rsid w:val="007C30AA"/>
    <w:rsid w:val="007D2A9B"/>
    <w:rsid w:val="007D4E0F"/>
    <w:rsid w:val="007E2FCA"/>
    <w:rsid w:val="007F152B"/>
    <w:rsid w:val="007F1C46"/>
    <w:rsid w:val="007F6283"/>
    <w:rsid w:val="0080090D"/>
    <w:rsid w:val="00802218"/>
    <w:rsid w:val="00804869"/>
    <w:rsid w:val="008157CF"/>
    <w:rsid w:val="00816083"/>
    <w:rsid w:val="00817D8C"/>
    <w:rsid w:val="0082663E"/>
    <w:rsid w:val="00827D21"/>
    <w:rsid w:val="00832DC2"/>
    <w:rsid w:val="00842C24"/>
    <w:rsid w:val="00845174"/>
    <w:rsid w:val="00852865"/>
    <w:rsid w:val="00852A80"/>
    <w:rsid w:val="00853698"/>
    <w:rsid w:val="00853FDF"/>
    <w:rsid w:val="0086218F"/>
    <w:rsid w:val="008623DE"/>
    <w:rsid w:val="00864A03"/>
    <w:rsid w:val="008802BE"/>
    <w:rsid w:val="008A601B"/>
    <w:rsid w:val="008C4330"/>
    <w:rsid w:val="008C6B89"/>
    <w:rsid w:val="008D45C4"/>
    <w:rsid w:val="008E4E5A"/>
    <w:rsid w:val="008F184D"/>
    <w:rsid w:val="008F24E8"/>
    <w:rsid w:val="00914195"/>
    <w:rsid w:val="0091707B"/>
    <w:rsid w:val="009346E4"/>
    <w:rsid w:val="00935368"/>
    <w:rsid w:val="00937A4B"/>
    <w:rsid w:val="00944D94"/>
    <w:rsid w:val="00955786"/>
    <w:rsid w:val="00956AEC"/>
    <w:rsid w:val="0096046A"/>
    <w:rsid w:val="00985238"/>
    <w:rsid w:val="009858ED"/>
    <w:rsid w:val="00991BBD"/>
    <w:rsid w:val="009954C8"/>
    <w:rsid w:val="009971F0"/>
    <w:rsid w:val="009A457A"/>
    <w:rsid w:val="009B318A"/>
    <w:rsid w:val="009E0724"/>
    <w:rsid w:val="00A025CF"/>
    <w:rsid w:val="00A03CE8"/>
    <w:rsid w:val="00A116AA"/>
    <w:rsid w:val="00A15DDD"/>
    <w:rsid w:val="00A17742"/>
    <w:rsid w:val="00A2679B"/>
    <w:rsid w:val="00A30C3B"/>
    <w:rsid w:val="00A33FAD"/>
    <w:rsid w:val="00A34084"/>
    <w:rsid w:val="00A36454"/>
    <w:rsid w:val="00A36ED1"/>
    <w:rsid w:val="00A51E0A"/>
    <w:rsid w:val="00A65578"/>
    <w:rsid w:val="00A668FC"/>
    <w:rsid w:val="00A67625"/>
    <w:rsid w:val="00A67859"/>
    <w:rsid w:val="00A800A7"/>
    <w:rsid w:val="00A81BF8"/>
    <w:rsid w:val="00A81F92"/>
    <w:rsid w:val="00A8370B"/>
    <w:rsid w:val="00A8737D"/>
    <w:rsid w:val="00A8766D"/>
    <w:rsid w:val="00A93F86"/>
    <w:rsid w:val="00AA767B"/>
    <w:rsid w:val="00AB00A5"/>
    <w:rsid w:val="00AB1153"/>
    <w:rsid w:val="00AC3AD5"/>
    <w:rsid w:val="00AC46A1"/>
    <w:rsid w:val="00AE0B38"/>
    <w:rsid w:val="00AE31E0"/>
    <w:rsid w:val="00AE5BA5"/>
    <w:rsid w:val="00AF1812"/>
    <w:rsid w:val="00AF4B26"/>
    <w:rsid w:val="00B10381"/>
    <w:rsid w:val="00B315F4"/>
    <w:rsid w:val="00B33EC8"/>
    <w:rsid w:val="00B6282E"/>
    <w:rsid w:val="00B65FB3"/>
    <w:rsid w:val="00B66DA1"/>
    <w:rsid w:val="00B83400"/>
    <w:rsid w:val="00BA0E1C"/>
    <w:rsid w:val="00BA65E0"/>
    <w:rsid w:val="00BB2DB7"/>
    <w:rsid w:val="00BB3346"/>
    <w:rsid w:val="00BB5DB5"/>
    <w:rsid w:val="00BC06A9"/>
    <w:rsid w:val="00BC100C"/>
    <w:rsid w:val="00BC3E46"/>
    <w:rsid w:val="00BD0B8B"/>
    <w:rsid w:val="00BD5B7D"/>
    <w:rsid w:val="00BD719E"/>
    <w:rsid w:val="00BE0C3A"/>
    <w:rsid w:val="00BE68B8"/>
    <w:rsid w:val="00BF33AE"/>
    <w:rsid w:val="00C12E21"/>
    <w:rsid w:val="00C13199"/>
    <w:rsid w:val="00C1667E"/>
    <w:rsid w:val="00C16B3D"/>
    <w:rsid w:val="00C24122"/>
    <w:rsid w:val="00C25A42"/>
    <w:rsid w:val="00C25BCF"/>
    <w:rsid w:val="00C26DE6"/>
    <w:rsid w:val="00C2761B"/>
    <w:rsid w:val="00C31E89"/>
    <w:rsid w:val="00C361BF"/>
    <w:rsid w:val="00C374E2"/>
    <w:rsid w:val="00C37718"/>
    <w:rsid w:val="00C53014"/>
    <w:rsid w:val="00C5528A"/>
    <w:rsid w:val="00C70617"/>
    <w:rsid w:val="00C70C9D"/>
    <w:rsid w:val="00C70F8B"/>
    <w:rsid w:val="00C71911"/>
    <w:rsid w:val="00C71B67"/>
    <w:rsid w:val="00C771E0"/>
    <w:rsid w:val="00C837F2"/>
    <w:rsid w:val="00C8471C"/>
    <w:rsid w:val="00C86673"/>
    <w:rsid w:val="00C903B5"/>
    <w:rsid w:val="00CA046B"/>
    <w:rsid w:val="00CA4EED"/>
    <w:rsid w:val="00CA69D9"/>
    <w:rsid w:val="00CB03A7"/>
    <w:rsid w:val="00CB13C6"/>
    <w:rsid w:val="00CB584F"/>
    <w:rsid w:val="00CC2474"/>
    <w:rsid w:val="00CC7CC9"/>
    <w:rsid w:val="00CD5792"/>
    <w:rsid w:val="00CE0DF5"/>
    <w:rsid w:val="00CF2990"/>
    <w:rsid w:val="00CF4512"/>
    <w:rsid w:val="00CF5314"/>
    <w:rsid w:val="00CF6B50"/>
    <w:rsid w:val="00CF6D21"/>
    <w:rsid w:val="00D001D4"/>
    <w:rsid w:val="00D07123"/>
    <w:rsid w:val="00D11109"/>
    <w:rsid w:val="00D117E5"/>
    <w:rsid w:val="00D148A2"/>
    <w:rsid w:val="00D164BB"/>
    <w:rsid w:val="00D213C5"/>
    <w:rsid w:val="00D32F7E"/>
    <w:rsid w:val="00D36325"/>
    <w:rsid w:val="00D4128A"/>
    <w:rsid w:val="00D50009"/>
    <w:rsid w:val="00D6000F"/>
    <w:rsid w:val="00D65BB2"/>
    <w:rsid w:val="00D66A09"/>
    <w:rsid w:val="00D75F18"/>
    <w:rsid w:val="00D86C4F"/>
    <w:rsid w:val="00D8732E"/>
    <w:rsid w:val="00D94B11"/>
    <w:rsid w:val="00D95535"/>
    <w:rsid w:val="00DB5908"/>
    <w:rsid w:val="00DC4167"/>
    <w:rsid w:val="00DD6B65"/>
    <w:rsid w:val="00E03060"/>
    <w:rsid w:val="00E036FD"/>
    <w:rsid w:val="00E12394"/>
    <w:rsid w:val="00E253B4"/>
    <w:rsid w:val="00E359C4"/>
    <w:rsid w:val="00E37D2A"/>
    <w:rsid w:val="00E4707B"/>
    <w:rsid w:val="00E6214D"/>
    <w:rsid w:val="00E82789"/>
    <w:rsid w:val="00E93F6C"/>
    <w:rsid w:val="00EC6212"/>
    <w:rsid w:val="00ED2B59"/>
    <w:rsid w:val="00ED2DD0"/>
    <w:rsid w:val="00ED5222"/>
    <w:rsid w:val="00ED5E4E"/>
    <w:rsid w:val="00ED7586"/>
    <w:rsid w:val="00EE3192"/>
    <w:rsid w:val="00EE6FDC"/>
    <w:rsid w:val="00F02857"/>
    <w:rsid w:val="00F02ED3"/>
    <w:rsid w:val="00F04922"/>
    <w:rsid w:val="00F05E82"/>
    <w:rsid w:val="00F120DE"/>
    <w:rsid w:val="00F229A4"/>
    <w:rsid w:val="00F22EF1"/>
    <w:rsid w:val="00F32C68"/>
    <w:rsid w:val="00F3727B"/>
    <w:rsid w:val="00F440BA"/>
    <w:rsid w:val="00F4604E"/>
    <w:rsid w:val="00F47AC1"/>
    <w:rsid w:val="00F55394"/>
    <w:rsid w:val="00F61D94"/>
    <w:rsid w:val="00F6406A"/>
    <w:rsid w:val="00F7582B"/>
    <w:rsid w:val="00F75B11"/>
    <w:rsid w:val="00F7773F"/>
    <w:rsid w:val="00F93A9F"/>
    <w:rsid w:val="00FA2641"/>
    <w:rsid w:val="00FA5012"/>
    <w:rsid w:val="00FB353F"/>
    <w:rsid w:val="00FD51DE"/>
    <w:rsid w:val="00FF0EA2"/>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2" type="connector" idref="#AutoShape 12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annotation reference" w:uiPriority="0"/>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CA69D9"/>
    <w:pPr>
      <w:suppressAutoHyphens/>
      <w:spacing w:after="0" w:line="240" w:lineRule="auto"/>
    </w:pPr>
    <w:rPr>
      <w:rFonts w:ascii="Times New Roman" w:eastAsia="Arial Unicode MS" w:hAnsi="Times New Roman" w:cs="Mangal"/>
      <w:kern w:val="1"/>
      <w:sz w:val="24"/>
      <w:szCs w:val="24"/>
      <w:lang w:val="it-IT" w:eastAsia="hi-IN" w:bidi="hi-IN"/>
    </w:rPr>
  </w:style>
  <w:style w:type="paragraph" w:styleId="Nadpis1">
    <w:name w:val="heading 1"/>
    <w:basedOn w:val="Normln"/>
    <w:next w:val="Normln"/>
    <w:link w:val="Nadpis1Char"/>
    <w:qFormat/>
    <w:rsid w:val="00CA69D9"/>
    <w:pPr>
      <w:keepNext/>
      <w:suppressAutoHyphens w:val="0"/>
      <w:spacing w:before="240" w:after="60"/>
      <w:outlineLvl w:val="0"/>
    </w:pPr>
    <w:rPr>
      <w:rFonts w:ascii="Cambria" w:eastAsia="Times New Roman" w:hAnsi="Cambria" w:cs="Times New Roman"/>
      <w:b/>
      <w:bCs/>
      <w:kern w:val="32"/>
      <w:sz w:val="32"/>
      <w:szCs w:val="32"/>
      <w:lang w:val="cs-CZ" w:eastAsia="es-ES" w:bidi="ar-SA"/>
    </w:rPr>
  </w:style>
  <w:style w:type="paragraph" w:styleId="Nadpis2">
    <w:name w:val="heading 2"/>
    <w:basedOn w:val="Normln"/>
    <w:next w:val="Normln"/>
    <w:link w:val="Nadpis2Char"/>
    <w:uiPriority w:val="9"/>
    <w:qFormat/>
    <w:rsid w:val="00CA69D9"/>
    <w:pPr>
      <w:keepNext/>
      <w:suppressAutoHyphens w:val="0"/>
      <w:spacing w:before="240" w:after="60" w:line="276" w:lineRule="auto"/>
      <w:outlineLvl w:val="1"/>
    </w:pPr>
    <w:rPr>
      <w:rFonts w:ascii="Cambria" w:eastAsia="Times New Roman" w:hAnsi="Cambria" w:cs="Times New Roman"/>
      <w:b/>
      <w:bCs/>
      <w:i/>
      <w:iCs/>
      <w:kern w:val="0"/>
      <w:sz w:val="28"/>
      <w:szCs w:val="28"/>
      <w:lang w:val="en-GB" w:eastAsia="en-US" w:bidi="ar-SA"/>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CA69D9"/>
    <w:rPr>
      <w:rFonts w:ascii="Cambria" w:eastAsia="Times New Roman" w:hAnsi="Cambria" w:cs="Times New Roman"/>
      <w:b/>
      <w:bCs/>
      <w:kern w:val="32"/>
      <w:sz w:val="32"/>
      <w:szCs w:val="32"/>
      <w:lang w:val="cs-CZ" w:eastAsia="es-ES"/>
    </w:rPr>
  </w:style>
  <w:style w:type="character" w:customStyle="1" w:styleId="Nadpis2Char">
    <w:name w:val="Nadpis 2 Char"/>
    <w:basedOn w:val="Standardnpsmoodstavce"/>
    <w:link w:val="Nadpis2"/>
    <w:uiPriority w:val="9"/>
    <w:rsid w:val="00CA69D9"/>
    <w:rPr>
      <w:rFonts w:ascii="Cambria" w:eastAsia="Times New Roman" w:hAnsi="Cambria" w:cs="Times New Roman"/>
      <w:b/>
      <w:bCs/>
      <w:i/>
      <w:iCs/>
      <w:sz w:val="28"/>
      <w:szCs w:val="28"/>
      <w:lang w:val="en-GB"/>
    </w:rPr>
  </w:style>
  <w:style w:type="character" w:customStyle="1" w:styleId="Fuentedeprrafopredeter1">
    <w:name w:val="Fuente de párrafo predeter.1"/>
    <w:rsid w:val="00CA69D9"/>
  </w:style>
  <w:style w:type="character" w:customStyle="1" w:styleId="apple-converted-space">
    <w:name w:val="apple-converted-space"/>
    <w:basedOn w:val="Fuentedeprrafopredeter1"/>
    <w:rsid w:val="00CA69D9"/>
  </w:style>
  <w:style w:type="character" w:customStyle="1" w:styleId="TextodegloboCar">
    <w:name w:val="Texto de globo Car"/>
    <w:rsid w:val="00CA69D9"/>
    <w:rPr>
      <w:rFonts w:ascii="Tahoma" w:hAnsi="Tahoma" w:cs="Tahoma"/>
      <w:sz w:val="16"/>
      <w:szCs w:val="16"/>
      <w:lang w:val="it-IT"/>
    </w:rPr>
  </w:style>
  <w:style w:type="character" w:customStyle="1" w:styleId="ListLabel1">
    <w:name w:val="ListLabel 1"/>
    <w:rsid w:val="00CA69D9"/>
    <w:rPr>
      <w:rFonts w:cs="Calibri"/>
    </w:rPr>
  </w:style>
  <w:style w:type="character" w:customStyle="1" w:styleId="ListLabel2">
    <w:name w:val="ListLabel 2"/>
    <w:rsid w:val="00CA69D9"/>
    <w:rPr>
      <w:rFonts w:cs="Courier New"/>
    </w:rPr>
  </w:style>
  <w:style w:type="character" w:customStyle="1" w:styleId="ListLabel3">
    <w:name w:val="ListLabel 3"/>
    <w:rsid w:val="00CA69D9"/>
    <w:rPr>
      <w:b/>
    </w:rPr>
  </w:style>
  <w:style w:type="character" w:styleId="Hypertextovodkaz">
    <w:name w:val="Hyperlink"/>
    <w:uiPriority w:val="99"/>
    <w:rsid w:val="00CA69D9"/>
    <w:rPr>
      <w:color w:val="000080"/>
      <w:u w:val="single"/>
    </w:rPr>
  </w:style>
  <w:style w:type="paragraph" w:customStyle="1" w:styleId="Encapalament">
    <w:name w:val="Encapçalament"/>
    <w:basedOn w:val="Normln"/>
    <w:next w:val="Zkladntext"/>
    <w:rsid w:val="00CA69D9"/>
    <w:pPr>
      <w:keepNext/>
      <w:spacing w:before="240" w:after="120"/>
    </w:pPr>
    <w:rPr>
      <w:rFonts w:ascii="Arial" w:hAnsi="Arial"/>
      <w:sz w:val="28"/>
      <w:szCs w:val="28"/>
    </w:rPr>
  </w:style>
  <w:style w:type="paragraph" w:styleId="Zkladntext">
    <w:name w:val="Body Text"/>
    <w:basedOn w:val="Normln"/>
    <w:link w:val="ZkladntextChar"/>
    <w:rsid w:val="00CA69D9"/>
    <w:pPr>
      <w:spacing w:after="120"/>
    </w:pPr>
  </w:style>
  <w:style w:type="character" w:customStyle="1" w:styleId="ZkladntextChar">
    <w:name w:val="Základní text Char"/>
    <w:basedOn w:val="Standardnpsmoodstavce"/>
    <w:link w:val="Zkladntext"/>
    <w:rsid w:val="00CA69D9"/>
    <w:rPr>
      <w:rFonts w:ascii="Times New Roman" w:eastAsia="Arial Unicode MS" w:hAnsi="Times New Roman" w:cs="Mangal"/>
      <w:kern w:val="1"/>
      <w:sz w:val="24"/>
      <w:szCs w:val="24"/>
      <w:lang w:eastAsia="hi-IN" w:bidi="hi-IN"/>
    </w:rPr>
  </w:style>
  <w:style w:type="paragraph" w:styleId="Seznam">
    <w:name w:val="List"/>
    <w:basedOn w:val="Zkladntext"/>
    <w:rsid w:val="00CA69D9"/>
  </w:style>
  <w:style w:type="paragraph" w:customStyle="1" w:styleId="Llegenda">
    <w:name w:val="Llegenda"/>
    <w:basedOn w:val="Normln"/>
    <w:rsid w:val="00CA69D9"/>
    <w:pPr>
      <w:suppressLineNumbers/>
      <w:spacing w:before="120" w:after="120"/>
    </w:pPr>
    <w:rPr>
      <w:i/>
      <w:iCs/>
    </w:rPr>
  </w:style>
  <w:style w:type="paragraph" w:customStyle="1" w:styleId="ndex">
    <w:name w:val="Índex"/>
    <w:basedOn w:val="Normln"/>
    <w:rsid w:val="00CA69D9"/>
    <w:pPr>
      <w:suppressLineNumbers/>
    </w:pPr>
  </w:style>
  <w:style w:type="paragraph" w:customStyle="1" w:styleId="Prrafodelista1">
    <w:name w:val="Párrafo de lista1"/>
    <w:basedOn w:val="Normln"/>
    <w:rsid w:val="00CA69D9"/>
    <w:pPr>
      <w:ind w:left="720"/>
    </w:pPr>
  </w:style>
  <w:style w:type="paragraph" w:styleId="Normlnweb">
    <w:name w:val="Normal (Web)"/>
    <w:basedOn w:val="Normln"/>
    <w:rsid w:val="00CA69D9"/>
    <w:pPr>
      <w:spacing w:before="28" w:after="28" w:line="100" w:lineRule="atLeast"/>
    </w:pPr>
    <w:rPr>
      <w:rFonts w:eastAsia="Times New Roman" w:cs="Times New Roman"/>
    </w:rPr>
  </w:style>
  <w:style w:type="paragraph" w:customStyle="1" w:styleId="Textodeglobo1">
    <w:name w:val="Texto de globo1"/>
    <w:basedOn w:val="Normln"/>
    <w:rsid w:val="00CA69D9"/>
    <w:pPr>
      <w:spacing w:line="100" w:lineRule="atLeast"/>
    </w:pPr>
    <w:rPr>
      <w:rFonts w:ascii="Tahoma" w:hAnsi="Tahoma" w:cs="Tahoma"/>
      <w:sz w:val="16"/>
      <w:szCs w:val="16"/>
    </w:rPr>
  </w:style>
  <w:style w:type="character" w:styleId="Odkaznakoment">
    <w:name w:val="annotation reference"/>
    <w:rsid w:val="00CA69D9"/>
    <w:rPr>
      <w:sz w:val="16"/>
      <w:szCs w:val="16"/>
    </w:rPr>
  </w:style>
  <w:style w:type="paragraph" w:styleId="Textkomente">
    <w:name w:val="annotation text"/>
    <w:basedOn w:val="Normln"/>
    <w:link w:val="TextkomenteChar"/>
    <w:rsid w:val="00CA69D9"/>
    <w:rPr>
      <w:sz w:val="20"/>
      <w:szCs w:val="20"/>
    </w:rPr>
  </w:style>
  <w:style w:type="character" w:customStyle="1" w:styleId="TextkomenteChar">
    <w:name w:val="Text komentáře Char"/>
    <w:basedOn w:val="Standardnpsmoodstavce"/>
    <w:link w:val="Textkomente"/>
    <w:rsid w:val="00CA69D9"/>
    <w:rPr>
      <w:rFonts w:ascii="Times New Roman" w:eastAsia="Arial Unicode MS" w:hAnsi="Times New Roman" w:cs="Mangal"/>
      <w:kern w:val="1"/>
      <w:sz w:val="20"/>
      <w:szCs w:val="20"/>
      <w:lang w:eastAsia="hi-IN" w:bidi="hi-IN"/>
    </w:rPr>
  </w:style>
  <w:style w:type="paragraph" w:styleId="Pedmtkomente">
    <w:name w:val="annotation subject"/>
    <w:basedOn w:val="Textkomente"/>
    <w:next w:val="Textkomente"/>
    <w:link w:val="PedmtkomenteChar"/>
    <w:semiHidden/>
    <w:rsid w:val="00CA69D9"/>
    <w:rPr>
      <w:b/>
      <w:bCs/>
    </w:rPr>
  </w:style>
  <w:style w:type="character" w:customStyle="1" w:styleId="PedmtkomenteChar">
    <w:name w:val="Předmět komentáře Char"/>
    <w:basedOn w:val="TextkomenteChar"/>
    <w:link w:val="Pedmtkomente"/>
    <w:semiHidden/>
    <w:rsid w:val="00CA69D9"/>
    <w:rPr>
      <w:rFonts w:ascii="Times New Roman" w:eastAsia="Arial Unicode MS" w:hAnsi="Times New Roman" w:cs="Mangal"/>
      <w:b/>
      <w:bCs/>
      <w:kern w:val="1"/>
      <w:sz w:val="20"/>
      <w:szCs w:val="20"/>
      <w:lang w:eastAsia="hi-IN" w:bidi="hi-IN"/>
    </w:rPr>
  </w:style>
  <w:style w:type="paragraph" w:styleId="Textbubliny">
    <w:name w:val="Balloon Text"/>
    <w:basedOn w:val="Normln"/>
    <w:link w:val="TextbublinyChar"/>
    <w:rsid w:val="00CA69D9"/>
    <w:rPr>
      <w:rFonts w:ascii="Tahoma" w:hAnsi="Tahoma" w:cs="Tahoma"/>
      <w:sz w:val="16"/>
      <w:szCs w:val="16"/>
    </w:rPr>
  </w:style>
  <w:style w:type="character" w:customStyle="1" w:styleId="TextbublinyChar">
    <w:name w:val="Text bubliny Char"/>
    <w:basedOn w:val="Standardnpsmoodstavce"/>
    <w:link w:val="Textbubliny"/>
    <w:rsid w:val="00CA69D9"/>
    <w:rPr>
      <w:rFonts w:ascii="Tahoma" w:eastAsia="Arial Unicode MS" w:hAnsi="Tahoma" w:cs="Tahoma"/>
      <w:kern w:val="1"/>
      <w:sz w:val="16"/>
      <w:szCs w:val="16"/>
      <w:lang w:eastAsia="hi-IN" w:bidi="hi-IN"/>
    </w:rPr>
  </w:style>
  <w:style w:type="numbering" w:customStyle="1" w:styleId="Nessunelenco1">
    <w:name w:val="Nessun elenco1"/>
    <w:next w:val="Bezseznamu"/>
    <w:semiHidden/>
    <w:unhideWhenUsed/>
    <w:rsid w:val="00CA69D9"/>
  </w:style>
  <w:style w:type="character" w:styleId="Znakapoznpodarou">
    <w:name w:val="footnote reference"/>
    <w:aliases w:val="Footnote Reference Number"/>
    <w:rsid w:val="00CA69D9"/>
    <w:rPr>
      <w:vertAlign w:val="superscript"/>
    </w:rPr>
  </w:style>
  <w:style w:type="character" w:customStyle="1" w:styleId="Italics">
    <w:name w:val="Italics"/>
    <w:rsid w:val="00CA69D9"/>
    <w:rPr>
      <w:i/>
    </w:rPr>
  </w:style>
  <w:style w:type="paragraph" w:styleId="Textpoznpodarou">
    <w:name w:val="footnote text"/>
    <w:aliases w:val="lábléc,lábléc1,lábléc2,lábléc3,lábléc4,lábléc5,lábléc6,lábléc11,lábléc21,lábléc31,lábléc41,lábléc51,Footnote,Footnote1,Footnote2,Footnote3,Footnote4,Footnote5,Footnote6,Footnote7,Footnote8,Footnote9,Footnote10,Footnote11,Fußno"/>
    <w:basedOn w:val="Normln"/>
    <w:link w:val="TextpoznpodarouChar"/>
    <w:rsid w:val="00CA69D9"/>
    <w:pPr>
      <w:suppressAutoHyphens w:val="0"/>
    </w:pPr>
    <w:rPr>
      <w:rFonts w:eastAsia="Times New Roman" w:cs="Times New Roman"/>
      <w:kern w:val="0"/>
      <w:sz w:val="20"/>
      <w:szCs w:val="20"/>
      <w:lang w:val="cs-CZ" w:eastAsia="fr-FR" w:bidi="ar-SA"/>
    </w:rPr>
  </w:style>
  <w:style w:type="character" w:customStyle="1" w:styleId="TextpoznpodarouChar">
    <w:name w:val="Text pozn. pod čarou Char"/>
    <w:aliases w:val="lábléc Char,lábléc1 Char,lábléc2 Char,lábléc3 Char,lábléc4 Char,lábléc5 Char,lábléc6 Char,lábléc11 Char,lábléc21 Char,lábléc31 Char,lábléc41 Char,lábléc51 Char,Footnote Char,Footnote1 Char,Footnote2 Char,Footnote3 Char"/>
    <w:basedOn w:val="Standardnpsmoodstavce"/>
    <w:link w:val="Textpoznpodarou"/>
    <w:rsid w:val="00CA69D9"/>
    <w:rPr>
      <w:rFonts w:ascii="Times New Roman" w:eastAsia="Times New Roman" w:hAnsi="Times New Roman" w:cs="Times New Roman"/>
      <w:sz w:val="20"/>
      <w:szCs w:val="20"/>
      <w:lang w:val="cs-CZ" w:eastAsia="fr-FR"/>
    </w:rPr>
  </w:style>
  <w:style w:type="character" w:customStyle="1" w:styleId="searchword">
    <w:name w:val="searchword"/>
    <w:rsid w:val="00CA69D9"/>
  </w:style>
  <w:style w:type="paragraph" w:styleId="FormtovanvHTML">
    <w:name w:val="HTML Preformatted"/>
    <w:basedOn w:val="Normln"/>
    <w:link w:val="FormtovanvHTMLChar"/>
    <w:rsid w:val="00CA69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imes New Roman" w:hAnsi="Courier New" w:cs="Times New Roman"/>
      <w:kern w:val="0"/>
      <w:sz w:val="20"/>
      <w:szCs w:val="20"/>
      <w:lang w:val="es-ES" w:eastAsia="es-ES" w:bidi="ar-SA"/>
    </w:rPr>
  </w:style>
  <w:style w:type="character" w:customStyle="1" w:styleId="FormtovanvHTMLChar">
    <w:name w:val="Formátovaný v HTML Char"/>
    <w:basedOn w:val="Standardnpsmoodstavce"/>
    <w:link w:val="FormtovanvHTML"/>
    <w:rsid w:val="00CA69D9"/>
    <w:rPr>
      <w:rFonts w:ascii="Courier New" w:eastAsia="Times New Roman" w:hAnsi="Courier New" w:cs="Times New Roman"/>
      <w:sz w:val="20"/>
      <w:szCs w:val="20"/>
      <w:lang w:eastAsia="es-ES"/>
    </w:rPr>
  </w:style>
  <w:style w:type="paragraph" w:styleId="Nzev">
    <w:name w:val="Title"/>
    <w:basedOn w:val="Normln"/>
    <w:next w:val="Normln"/>
    <w:link w:val="NzevChar"/>
    <w:qFormat/>
    <w:rsid w:val="00CA69D9"/>
    <w:pPr>
      <w:suppressAutoHyphens w:val="0"/>
      <w:spacing w:before="240" w:after="60"/>
      <w:jc w:val="center"/>
      <w:outlineLvl w:val="0"/>
    </w:pPr>
    <w:rPr>
      <w:rFonts w:ascii="Cambria" w:eastAsia="Times New Roman" w:hAnsi="Cambria" w:cs="Times New Roman"/>
      <w:b/>
      <w:bCs/>
      <w:kern w:val="28"/>
      <w:sz w:val="32"/>
      <w:szCs w:val="32"/>
      <w:lang w:val="cs-CZ" w:eastAsia="es-ES" w:bidi="ar-SA"/>
    </w:rPr>
  </w:style>
  <w:style w:type="character" w:customStyle="1" w:styleId="NzevChar">
    <w:name w:val="Název Char"/>
    <w:basedOn w:val="Standardnpsmoodstavce"/>
    <w:link w:val="Nzev"/>
    <w:rsid w:val="00CA69D9"/>
    <w:rPr>
      <w:rFonts w:ascii="Cambria" w:eastAsia="Times New Roman" w:hAnsi="Cambria" w:cs="Times New Roman"/>
      <w:b/>
      <w:bCs/>
      <w:kern w:val="28"/>
      <w:sz w:val="32"/>
      <w:szCs w:val="32"/>
      <w:lang w:val="cs-CZ" w:eastAsia="es-ES"/>
    </w:rPr>
  </w:style>
  <w:style w:type="character" w:styleId="Zvraznn">
    <w:name w:val="Emphasis"/>
    <w:uiPriority w:val="20"/>
    <w:qFormat/>
    <w:rsid w:val="00CA69D9"/>
    <w:rPr>
      <w:i/>
    </w:rPr>
  </w:style>
  <w:style w:type="paragraph" w:customStyle="1" w:styleId="MTDisplayEquation">
    <w:name w:val="MTDisplayEquation"/>
    <w:basedOn w:val="Zkladntext"/>
    <w:next w:val="Normln"/>
    <w:rsid w:val="00CA69D9"/>
    <w:pPr>
      <w:tabs>
        <w:tab w:val="center" w:pos="4540"/>
        <w:tab w:val="right" w:pos="9080"/>
      </w:tabs>
      <w:suppressAutoHyphens w:val="0"/>
      <w:spacing w:after="0" w:line="360" w:lineRule="auto"/>
      <w:jc w:val="center"/>
    </w:pPr>
    <w:rPr>
      <w:rFonts w:eastAsia="Times New Roman" w:cs="Times New Roman"/>
      <w:kern w:val="0"/>
      <w:szCs w:val="20"/>
      <w:lang w:val="en-US" w:eastAsia="cs-CZ" w:bidi="ar-SA"/>
    </w:rPr>
  </w:style>
  <w:style w:type="paragraph" w:customStyle="1" w:styleId="Default">
    <w:name w:val="Default"/>
    <w:rsid w:val="00CA69D9"/>
    <w:pPr>
      <w:autoSpaceDE w:val="0"/>
      <w:autoSpaceDN w:val="0"/>
      <w:adjustRightInd w:val="0"/>
      <w:spacing w:after="0" w:line="240" w:lineRule="auto"/>
    </w:pPr>
    <w:rPr>
      <w:rFonts w:ascii="Times New Roman" w:eastAsia="Times New Roman" w:hAnsi="Times New Roman" w:cs="Times New Roman"/>
      <w:color w:val="000000"/>
      <w:sz w:val="24"/>
      <w:szCs w:val="24"/>
      <w:lang w:val="cs-CZ" w:eastAsia="cs-CZ"/>
    </w:rPr>
  </w:style>
  <w:style w:type="character" w:customStyle="1" w:styleId="TextpoznpodaroumartinangChar">
    <w:name w:val="Text pozn. pod čarou_martin_ang Char"/>
    <w:aliases w:val="Schriftart: 9 pt Char,Schriftart: 10 pt Char,Schriftart: 8 pt Char1,Schriftart: 8 pt Char Char,FaU_poznamka_pod_carou_a Char,lábléc Char1,lábléc1 Char1,lábléc2 Char1,lábléc3 Char1,lábléc4 Char1,lábléc5 Char1"/>
    <w:rsid w:val="00CA69D9"/>
    <w:rPr>
      <w:lang w:val="cs-CZ" w:eastAsia="en-US"/>
    </w:rPr>
  </w:style>
  <w:style w:type="character" w:customStyle="1" w:styleId="TextodenotaderodapCarcter">
    <w:name w:val="Texto de nota de rodapé Carácter"/>
    <w:rsid w:val="00CA69D9"/>
    <w:rPr>
      <w:lang w:val="en-GB" w:eastAsia="pt-PT"/>
    </w:rPr>
  </w:style>
  <w:style w:type="paragraph" w:styleId="Titulek">
    <w:name w:val="caption"/>
    <w:basedOn w:val="Normln"/>
    <w:next w:val="Normln"/>
    <w:qFormat/>
    <w:rsid w:val="00CA69D9"/>
    <w:pPr>
      <w:suppressAutoHyphens w:val="0"/>
    </w:pPr>
    <w:rPr>
      <w:rFonts w:eastAsia="Times New Roman" w:cs="Times New Roman"/>
      <w:b/>
      <w:bCs/>
      <w:kern w:val="0"/>
      <w:sz w:val="20"/>
      <w:szCs w:val="20"/>
      <w:lang w:val="en-GB" w:eastAsia="es-ES" w:bidi="ar-SA"/>
    </w:rPr>
  </w:style>
  <w:style w:type="table" w:customStyle="1" w:styleId="Listamedia2-nfasis11">
    <w:name w:val="Lista media 2 - Énfasis 11"/>
    <w:rsid w:val="00CA69D9"/>
    <w:pPr>
      <w:spacing w:after="0" w:line="240" w:lineRule="auto"/>
    </w:pPr>
    <w:rPr>
      <w:rFonts w:ascii="Cambria" w:eastAsia="Times New Roman" w:hAnsi="Cambria" w:cs="Times New Roman"/>
      <w:color w:val="000000"/>
      <w:lang w:val="cs-CZ" w:eastAsia="cs-CZ"/>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styleId="Mkatabulky">
    <w:name w:val="Table Grid"/>
    <w:basedOn w:val="Normlntabulka"/>
    <w:rsid w:val="00CA69D9"/>
    <w:pPr>
      <w:spacing w:after="0" w:line="240" w:lineRule="auto"/>
    </w:pPr>
    <w:rPr>
      <w:rFonts w:ascii="Times New Roman" w:eastAsia="Times New Roman" w:hAnsi="Times New Roman" w:cs="Times New Roman"/>
      <w:sz w:val="20"/>
      <w:szCs w:val="20"/>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visie1">
    <w:name w:val="Revisie1"/>
    <w:hidden/>
    <w:uiPriority w:val="99"/>
    <w:semiHidden/>
    <w:rsid w:val="00CA69D9"/>
    <w:pPr>
      <w:spacing w:after="0" w:line="240" w:lineRule="auto"/>
    </w:pPr>
    <w:rPr>
      <w:rFonts w:ascii="Calibri" w:eastAsia="Calibri" w:hAnsi="Calibri" w:cs="Times New Roman"/>
      <w:lang w:val="en-GB"/>
    </w:rPr>
  </w:style>
  <w:style w:type="character" w:styleId="Sledovanodkaz">
    <w:name w:val="FollowedHyperlink"/>
    <w:uiPriority w:val="99"/>
    <w:unhideWhenUsed/>
    <w:rsid w:val="00CA69D9"/>
    <w:rPr>
      <w:color w:val="800080"/>
      <w:u w:val="single"/>
    </w:rPr>
  </w:style>
  <w:style w:type="paragraph" w:styleId="Zhlav">
    <w:name w:val="header"/>
    <w:basedOn w:val="Normln"/>
    <w:link w:val="ZhlavChar"/>
    <w:uiPriority w:val="99"/>
    <w:rsid w:val="00CA69D9"/>
    <w:pPr>
      <w:tabs>
        <w:tab w:val="center" w:pos="4819"/>
        <w:tab w:val="right" w:pos="9638"/>
      </w:tabs>
    </w:pPr>
    <w:rPr>
      <w:szCs w:val="21"/>
    </w:rPr>
  </w:style>
  <w:style w:type="character" w:customStyle="1" w:styleId="ZhlavChar">
    <w:name w:val="Záhlaví Char"/>
    <w:basedOn w:val="Standardnpsmoodstavce"/>
    <w:link w:val="Zhlav"/>
    <w:uiPriority w:val="99"/>
    <w:rsid w:val="00CA69D9"/>
    <w:rPr>
      <w:rFonts w:ascii="Times New Roman" w:eastAsia="Arial Unicode MS" w:hAnsi="Times New Roman" w:cs="Mangal"/>
      <w:kern w:val="1"/>
      <w:sz w:val="24"/>
      <w:szCs w:val="21"/>
      <w:lang w:eastAsia="hi-IN" w:bidi="hi-IN"/>
    </w:rPr>
  </w:style>
  <w:style w:type="paragraph" w:styleId="Zpat">
    <w:name w:val="footer"/>
    <w:basedOn w:val="Normln"/>
    <w:link w:val="ZpatChar"/>
    <w:uiPriority w:val="99"/>
    <w:rsid w:val="00CA69D9"/>
    <w:pPr>
      <w:tabs>
        <w:tab w:val="center" w:pos="4819"/>
        <w:tab w:val="right" w:pos="9638"/>
      </w:tabs>
    </w:pPr>
    <w:rPr>
      <w:szCs w:val="21"/>
    </w:rPr>
  </w:style>
  <w:style w:type="character" w:customStyle="1" w:styleId="ZpatChar">
    <w:name w:val="Zápatí Char"/>
    <w:basedOn w:val="Standardnpsmoodstavce"/>
    <w:link w:val="Zpat"/>
    <w:uiPriority w:val="99"/>
    <w:rsid w:val="00CA69D9"/>
    <w:rPr>
      <w:rFonts w:ascii="Times New Roman" w:eastAsia="Arial Unicode MS" w:hAnsi="Times New Roman" w:cs="Mangal"/>
      <w:kern w:val="1"/>
      <w:sz w:val="24"/>
      <w:szCs w:val="21"/>
      <w:lang w:eastAsia="hi-IN" w:bidi="hi-IN"/>
    </w:rPr>
  </w:style>
  <w:style w:type="character" w:customStyle="1" w:styleId="hps">
    <w:name w:val="hps"/>
    <w:basedOn w:val="Standardnpsmoodstavce"/>
    <w:rsid w:val="00CA69D9"/>
  </w:style>
  <w:style w:type="paragraph" w:customStyle="1" w:styleId="a3520normal">
    <w:name w:val="a___35__20_normal"/>
    <w:basedOn w:val="Normln"/>
    <w:rsid w:val="00CA69D9"/>
    <w:pPr>
      <w:suppressAutoHyphens w:val="0"/>
      <w:spacing w:before="100" w:beforeAutospacing="1" w:after="100" w:afterAutospacing="1"/>
    </w:pPr>
    <w:rPr>
      <w:rFonts w:eastAsia="Times New Roman" w:cs="Times New Roman"/>
      <w:kern w:val="0"/>
      <w:lang w:val="es-ES" w:eastAsia="es-ES" w:bidi="ar-SA"/>
    </w:rPr>
  </w:style>
  <w:style w:type="numbering" w:customStyle="1" w:styleId="Nessunelenco2">
    <w:name w:val="Nessun elenco2"/>
    <w:next w:val="Bezseznamu"/>
    <w:uiPriority w:val="99"/>
    <w:semiHidden/>
    <w:unhideWhenUsed/>
    <w:rsid w:val="00CA69D9"/>
  </w:style>
  <w:style w:type="numbering" w:customStyle="1" w:styleId="Nessunelenco11">
    <w:name w:val="Nessun elenco11"/>
    <w:next w:val="Bezseznamu"/>
    <w:uiPriority w:val="99"/>
    <w:semiHidden/>
    <w:rsid w:val="00CA69D9"/>
  </w:style>
  <w:style w:type="numbering" w:customStyle="1" w:styleId="Nessunelenco111">
    <w:name w:val="Nessun elenco111"/>
    <w:next w:val="Bezseznamu"/>
    <w:semiHidden/>
    <w:unhideWhenUsed/>
    <w:rsid w:val="00CA69D9"/>
  </w:style>
  <w:style w:type="table" w:customStyle="1" w:styleId="MediumList2Accent11">
    <w:name w:val="Medium List 2 Accent 11"/>
    <w:rsid w:val="00CA69D9"/>
    <w:pPr>
      <w:spacing w:after="0" w:line="240" w:lineRule="auto"/>
    </w:pPr>
    <w:rPr>
      <w:rFonts w:ascii="Cambria" w:eastAsia="Times New Roman" w:hAnsi="Cambria" w:cs="Times New Roman"/>
      <w:color w:val="000000"/>
      <w:lang w:val="cs-CZ" w:eastAsia="cs-CZ"/>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Grigliatabella1">
    <w:name w:val="Griglia tabella1"/>
    <w:basedOn w:val="Normlntabulka"/>
    <w:next w:val="Mkatabulky"/>
    <w:rsid w:val="00CA69D9"/>
    <w:pPr>
      <w:spacing w:after="0" w:line="240" w:lineRule="auto"/>
    </w:pPr>
    <w:rPr>
      <w:rFonts w:ascii="Times New Roman" w:eastAsia="Times New Roman" w:hAnsi="Times New Roman" w:cs="Times New Roman"/>
      <w:sz w:val="20"/>
      <w:szCs w:val="20"/>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rrar">
    <w:name w:val="borrar"/>
    <w:basedOn w:val="Nadpis2"/>
    <w:rsid w:val="00CA69D9"/>
    <w:pPr>
      <w:spacing w:before="0" w:after="0" w:line="360" w:lineRule="auto"/>
    </w:pPr>
    <w:rPr>
      <w:rFonts w:ascii="Arial" w:eastAsia="Calibri" w:hAnsi="Arial" w:cs="Arial"/>
      <w:b w:val="0"/>
      <w:bCs w:val="0"/>
      <w:i w:val="0"/>
      <w:iCs w:val="0"/>
      <w:sz w:val="24"/>
      <w:szCs w:val="24"/>
    </w:rPr>
  </w:style>
  <w:style w:type="character" w:styleId="Siln">
    <w:name w:val="Strong"/>
    <w:uiPriority w:val="22"/>
    <w:qFormat/>
    <w:rsid w:val="00CA69D9"/>
    <w:rPr>
      <w:b/>
      <w:bCs/>
    </w:rPr>
  </w:style>
  <w:style w:type="character" w:customStyle="1" w:styleId="shorttext">
    <w:name w:val="short_text"/>
    <w:basedOn w:val="Standardnpsmoodstavce"/>
    <w:rsid w:val="00CA69D9"/>
  </w:style>
  <w:style w:type="character" w:styleId="Zstupntext">
    <w:name w:val="Placeholder Text"/>
    <w:basedOn w:val="Standardnpsmoodstavce"/>
    <w:uiPriority w:val="99"/>
    <w:semiHidden/>
    <w:rsid w:val="007A254F"/>
    <w:rPr>
      <w:color w:val="808080"/>
    </w:rPr>
  </w:style>
  <w:style w:type="paragraph" w:styleId="Odstavecseseznamem">
    <w:name w:val="List Paragraph"/>
    <w:basedOn w:val="Normln"/>
    <w:uiPriority w:val="34"/>
    <w:qFormat/>
    <w:rsid w:val="003F040C"/>
    <w:pPr>
      <w:ind w:left="720"/>
      <w:contextualSpacing/>
    </w:pPr>
    <w:rPr>
      <w:szCs w:val="21"/>
    </w:rPr>
  </w:style>
  <w:style w:type="paragraph" w:styleId="Bezmezer">
    <w:name w:val="No Spacing"/>
    <w:uiPriority w:val="1"/>
    <w:qFormat/>
    <w:rsid w:val="0015449C"/>
    <w:pPr>
      <w:suppressAutoHyphens/>
      <w:spacing w:after="0" w:line="240" w:lineRule="auto"/>
    </w:pPr>
    <w:rPr>
      <w:rFonts w:ascii="Times New Roman" w:eastAsia="Arial Unicode MS" w:hAnsi="Times New Roman" w:cs="Mangal"/>
      <w:kern w:val="1"/>
      <w:sz w:val="24"/>
      <w:szCs w:val="21"/>
      <w:lang w:val="it-IT" w:eastAsia="hi-IN" w:bidi="hi-IN"/>
    </w:rPr>
  </w:style>
  <w:style w:type="character" w:customStyle="1" w:styleId="st">
    <w:name w:val="st"/>
    <w:basedOn w:val="Standardnpsmoodstavce"/>
    <w:rsid w:val="009858ED"/>
  </w:style>
  <w:style w:type="paragraph" w:styleId="Textvysvtlivek">
    <w:name w:val="endnote text"/>
    <w:basedOn w:val="Normln"/>
    <w:link w:val="TextvysvtlivekChar"/>
    <w:uiPriority w:val="99"/>
    <w:semiHidden/>
    <w:unhideWhenUsed/>
    <w:rsid w:val="009858ED"/>
    <w:rPr>
      <w:sz w:val="20"/>
      <w:szCs w:val="18"/>
    </w:rPr>
  </w:style>
  <w:style w:type="character" w:customStyle="1" w:styleId="TextvysvtlivekChar">
    <w:name w:val="Text vysvětlivek Char"/>
    <w:basedOn w:val="Standardnpsmoodstavce"/>
    <w:link w:val="Textvysvtlivek"/>
    <w:uiPriority w:val="99"/>
    <w:semiHidden/>
    <w:rsid w:val="009858ED"/>
    <w:rPr>
      <w:rFonts w:ascii="Times New Roman" w:eastAsia="Arial Unicode MS" w:hAnsi="Times New Roman" w:cs="Mangal"/>
      <w:kern w:val="1"/>
      <w:sz w:val="20"/>
      <w:szCs w:val="18"/>
      <w:lang w:val="it-IT" w:eastAsia="hi-IN" w:bidi="hi-IN"/>
    </w:rPr>
  </w:style>
  <w:style w:type="character" w:styleId="Odkaznavysvtlivky">
    <w:name w:val="endnote reference"/>
    <w:basedOn w:val="Standardnpsmoodstavce"/>
    <w:uiPriority w:val="99"/>
    <w:semiHidden/>
    <w:unhideWhenUsed/>
    <w:rsid w:val="009858ED"/>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69D9"/>
    <w:pPr>
      <w:suppressAutoHyphens/>
      <w:spacing w:after="0" w:line="240" w:lineRule="auto"/>
    </w:pPr>
    <w:rPr>
      <w:rFonts w:ascii="Times New Roman" w:eastAsia="Arial Unicode MS" w:hAnsi="Times New Roman" w:cs="Mangal"/>
      <w:kern w:val="1"/>
      <w:sz w:val="24"/>
      <w:szCs w:val="24"/>
      <w:lang w:val="it-IT" w:eastAsia="hi-IN" w:bidi="hi-IN"/>
    </w:rPr>
  </w:style>
  <w:style w:type="paragraph" w:styleId="Heading1">
    <w:name w:val="heading 1"/>
    <w:basedOn w:val="Normal"/>
    <w:next w:val="Normal"/>
    <w:link w:val="Heading1Char"/>
    <w:qFormat/>
    <w:rsid w:val="00CA69D9"/>
    <w:pPr>
      <w:keepNext/>
      <w:suppressAutoHyphens w:val="0"/>
      <w:spacing w:before="240" w:after="60"/>
      <w:outlineLvl w:val="0"/>
    </w:pPr>
    <w:rPr>
      <w:rFonts w:ascii="Cambria" w:eastAsia="Times New Roman" w:hAnsi="Cambria" w:cs="Times New Roman"/>
      <w:b/>
      <w:bCs/>
      <w:kern w:val="32"/>
      <w:sz w:val="32"/>
      <w:szCs w:val="32"/>
      <w:lang w:val="cs-CZ" w:eastAsia="es-ES" w:bidi="ar-SA"/>
    </w:rPr>
  </w:style>
  <w:style w:type="paragraph" w:styleId="Heading2">
    <w:name w:val="heading 2"/>
    <w:basedOn w:val="Normal"/>
    <w:next w:val="Normal"/>
    <w:link w:val="Heading2Char"/>
    <w:uiPriority w:val="9"/>
    <w:qFormat/>
    <w:rsid w:val="00CA69D9"/>
    <w:pPr>
      <w:keepNext/>
      <w:suppressAutoHyphens w:val="0"/>
      <w:spacing w:before="240" w:after="60" w:line="276" w:lineRule="auto"/>
      <w:outlineLvl w:val="1"/>
    </w:pPr>
    <w:rPr>
      <w:rFonts w:ascii="Cambria" w:eastAsia="Times New Roman" w:hAnsi="Cambria" w:cs="Times New Roman"/>
      <w:b/>
      <w:bCs/>
      <w:i/>
      <w:iCs/>
      <w:kern w:val="0"/>
      <w:sz w:val="28"/>
      <w:szCs w:val="28"/>
      <w:lang w:val="en-GB" w:eastAsia="en-US"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Título 1 Car"/>
    <w:basedOn w:val="DefaultParagraphFont"/>
    <w:link w:val="Heading1"/>
    <w:rsid w:val="00CA69D9"/>
    <w:rPr>
      <w:rFonts w:ascii="Cambria" w:eastAsia="Times New Roman" w:hAnsi="Cambria" w:cs="Times New Roman"/>
      <w:b/>
      <w:bCs/>
      <w:kern w:val="32"/>
      <w:sz w:val="32"/>
      <w:szCs w:val="32"/>
      <w:lang w:val="cs-CZ" w:eastAsia="es-ES"/>
    </w:rPr>
  </w:style>
  <w:style w:type="character" w:customStyle="1" w:styleId="Heading2Char">
    <w:name w:val="Título 2 Car"/>
    <w:basedOn w:val="DefaultParagraphFont"/>
    <w:link w:val="Heading2"/>
    <w:uiPriority w:val="9"/>
    <w:rsid w:val="00CA69D9"/>
    <w:rPr>
      <w:rFonts w:ascii="Cambria" w:eastAsia="Times New Roman" w:hAnsi="Cambria" w:cs="Times New Roman"/>
      <w:b/>
      <w:bCs/>
      <w:i/>
      <w:iCs/>
      <w:sz w:val="28"/>
      <w:szCs w:val="28"/>
      <w:lang w:val="en-GB"/>
    </w:rPr>
  </w:style>
  <w:style w:type="character" w:customStyle="1" w:styleId="Fuentedeprrafopredeter1">
    <w:name w:val="Fuente de párrafo predeter.1"/>
    <w:rsid w:val="00CA69D9"/>
  </w:style>
  <w:style w:type="character" w:customStyle="1" w:styleId="apple-converted-space">
    <w:name w:val="apple-converted-space"/>
    <w:basedOn w:val="Fuentedeprrafopredeter1"/>
    <w:rsid w:val="00CA69D9"/>
  </w:style>
  <w:style w:type="character" w:customStyle="1" w:styleId="TextodegloboCar">
    <w:name w:val="Texto de globo Car"/>
    <w:rsid w:val="00CA69D9"/>
    <w:rPr>
      <w:rFonts w:ascii="Tahoma" w:hAnsi="Tahoma" w:cs="Tahoma"/>
      <w:sz w:val="16"/>
      <w:szCs w:val="16"/>
      <w:lang w:val="it-IT"/>
    </w:rPr>
  </w:style>
  <w:style w:type="character" w:customStyle="1" w:styleId="ListLabel1">
    <w:name w:val="ListLabel 1"/>
    <w:rsid w:val="00CA69D9"/>
    <w:rPr>
      <w:rFonts w:cs="Calibri"/>
    </w:rPr>
  </w:style>
  <w:style w:type="character" w:customStyle="1" w:styleId="ListLabel2">
    <w:name w:val="ListLabel 2"/>
    <w:rsid w:val="00CA69D9"/>
    <w:rPr>
      <w:rFonts w:cs="Courier New"/>
    </w:rPr>
  </w:style>
  <w:style w:type="character" w:customStyle="1" w:styleId="ListLabel3">
    <w:name w:val="ListLabel 3"/>
    <w:rsid w:val="00CA69D9"/>
    <w:rPr>
      <w:b/>
    </w:rPr>
  </w:style>
  <w:style w:type="character" w:styleId="Hyperlink">
    <w:name w:val="Hyperlink"/>
    <w:uiPriority w:val="99"/>
    <w:rsid w:val="00CA69D9"/>
    <w:rPr>
      <w:color w:val="000080"/>
      <w:u w:val="single"/>
    </w:rPr>
  </w:style>
  <w:style w:type="paragraph" w:customStyle="1" w:styleId="Encapalament">
    <w:name w:val="Encapçalament"/>
    <w:basedOn w:val="Normal"/>
    <w:next w:val="BodyText"/>
    <w:rsid w:val="00CA69D9"/>
    <w:pPr>
      <w:keepNext/>
      <w:spacing w:before="240" w:after="120"/>
    </w:pPr>
    <w:rPr>
      <w:rFonts w:ascii="Arial" w:hAnsi="Arial"/>
      <w:sz w:val="28"/>
      <w:szCs w:val="28"/>
    </w:rPr>
  </w:style>
  <w:style w:type="paragraph" w:styleId="BodyText">
    <w:name w:val="Body Text"/>
    <w:basedOn w:val="Normal"/>
    <w:link w:val="BodyTextChar"/>
    <w:rsid w:val="00CA69D9"/>
    <w:pPr>
      <w:spacing w:after="120"/>
    </w:pPr>
  </w:style>
  <w:style w:type="character" w:customStyle="1" w:styleId="BodyTextChar">
    <w:name w:val="Texto independiente Car"/>
    <w:basedOn w:val="DefaultParagraphFont"/>
    <w:link w:val="BodyText"/>
    <w:rsid w:val="00CA69D9"/>
    <w:rPr>
      <w:rFonts w:ascii="Times New Roman" w:eastAsia="Arial Unicode MS" w:hAnsi="Times New Roman" w:cs="Mangal"/>
      <w:kern w:val="1"/>
      <w:sz w:val="24"/>
      <w:szCs w:val="24"/>
      <w:lang w:eastAsia="hi-IN" w:bidi="hi-IN"/>
    </w:rPr>
  </w:style>
  <w:style w:type="paragraph" w:styleId="List">
    <w:name w:val="List"/>
    <w:basedOn w:val="BodyText"/>
    <w:rsid w:val="00CA69D9"/>
  </w:style>
  <w:style w:type="paragraph" w:customStyle="1" w:styleId="Llegenda">
    <w:name w:val="Llegenda"/>
    <w:basedOn w:val="Normal"/>
    <w:rsid w:val="00CA69D9"/>
    <w:pPr>
      <w:suppressLineNumbers/>
      <w:spacing w:before="120" w:after="120"/>
    </w:pPr>
    <w:rPr>
      <w:i/>
      <w:iCs/>
    </w:rPr>
  </w:style>
  <w:style w:type="paragraph" w:customStyle="1" w:styleId="ndex">
    <w:name w:val="Índex"/>
    <w:basedOn w:val="Normal"/>
    <w:rsid w:val="00CA69D9"/>
    <w:pPr>
      <w:suppressLineNumbers/>
    </w:pPr>
  </w:style>
  <w:style w:type="paragraph" w:customStyle="1" w:styleId="Prrafodelista1">
    <w:name w:val="Párrafo de lista1"/>
    <w:basedOn w:val="Normal"/>
    <w:rsid w:val="00CA69D9"/>
    <w:pPr>
      <w:ind w:left="720"/>
    </w:pPr>
  </w:style>
  <w:style w:type="paragraph" w:styleId="NormalWeb">
    <w:name w:val="Normal (Web)"/>
    <w:basedOn w:val="Normal"/>
    <w:rsid w:val="00CA69D9"/>
    <w:pPr>
      <w:spacing w:before="28" w:after="28" w:line="100" w:lineRule="atLeast"/>
    </w:pPr>
    <w:rPr>
      <w:rFonts w:eastAsia="Times New Roman" w:cs="Times New Roman"/>
    </w:rPr>
  </w:style>
  <w:style w:type="paragraph" w:customStyle="1" w:styleId="Textodeglobo1">
    <w:name w:val="Texto de globo1"/>
    <w:basedOn w:val="Normal"/>
    <w:rsid w:val="00CA69D9"/>
    <w:pPr>
      <w:spacing w:line="100" w:lineRule="atLeast"/>
    </w:pPr>
    <w:rPr>
      <w:rFonts w:ascii="Tahoma" w:hAnsi="Tahoma" w:cs="Tahoma"/>
      <w:sz w:val="16"/>
      <w:szCs w:val="16"/>
    </w:rPr>
  </w:style>
  <w:style w:type="character" w:styleId="CommentReference">
    <w:name w:val="annotation reference"/>
    <w:rsid w:val="00CA69D9"/>
    <w:rPr>
      <w:sz w:val="16"/>
      <w:szCs w:val="16"/>
    </w:rPr>
  </w:style>
  <w:style w:type="paragraph" w:styleId="CommentText">
    <w:name w:val="annotation text"/>
    <w:basedOn w:val="Normal"/>
    <w:link w:val="CommentTextChar"/>
    <w:rsid w:val="00CA69D9"/>
    <w:rPr>
      <w:sz w:val="20"/>
      <w:szCs w:val="20"/>
    </w:rPr>
  </w:style>
  <w:style w:type="character" w:customStyle="1" w:styleId="CommentTextChar">
    <w:name w:val="Texto comentario Car"/>
    <w:basedOn w:val="DefaultParagraphFont"/>
    <w:link w:val="CommentText"/>
    <w:rsid w:val="00CA69D9"/>
    <w:rPr>
      <w:rFonts w:ascii="Times New Roman" w:eastAsia="Arial Unicode MS" w:hAnsi="Times New Roman" w:cs="Mangal"/>
      <w:kern w:val="1"/>
      <w:sz w:val="20"/>
      <w:szCs w:val="20"/>
      <w:lang w:eastAsia="hi-IN" w:bidi="hi-IN"/>
    </w:rPr>
  </w:style>
  <w:style w:type="paragraph" w:styleId="CommentSubject">
    <w:name w:val="annotation subject"/>
    <w:basedOn w:val="CommentText"/>
    <w:next w:val="CommentText"/>
    <w:link w:val="CommentSubjectChar"/>
    <w:semiHidden/>
    <w:rsid w:val="00CA69D9"/>
    <w:rPr>
      <w:b/>
      <w:bCs/>
    </w:rPr>
  </w:style>
  <w:style w:type="character" w:customStyle="1" w:styleId="CommentSubjectChar">
    <w:name w:val="Asunto del comentario Car"/>
    <w:basedOn w:val="CommentTextChar"/>
    <w:link w:val="CommentSubject"/>
    <w:semiHidden/>
    <w:rsid w:val="00CA69D9"/>
    <w:rPr>
      <w:rFonts w:ascii="Times New Roman" w:eastAsia="Arial Unicode MS" w:hAnsi="Times New Roman" w:cs="Mangal"/>
      <w:b/>
      <w:bCs/>
      <w:kern w:val="1"/>
      <w:sz w:val="20"/>
      <w:szCs w:val="20"/>
      <w:lang w:eastAsia="hi-IN" w:bidi="hi-IN"/>
    </w:rPr>
  </w:style>
  <w:style w:type="paragraph" w:styleId="BalloonText">
    <w:name w:val="Balloon Text"/>
    <w:basedOn w:val="Normal"/>
    <w:link w:val="BalloonTextChar"/>
    <w:rsid w:val="00CA69D9"/>
    <w:rPr>
      <w:rFonts w:ascii="Tahoma" w:hAnsi="Tahoma" w:cs="Tahoma"/>
      <w:sz w:val="16"/>
      <w:szCs w:val="16"/>
    </w:rPr>
  </w:style>
  <w:style w:type="character" w:customStyle="1" w:styleId="BalloonTextChar">
    <w:name w:val="Texto de globo Car1"/>
    <w:basedOn w:val="DefaultParagraphFont"/>
    <w:link w:val="BalloonText"/>
    <w:rsid w:val="00CA69D9"/>
    <w:rPr>
      <w:rFonts w:ascii="Tahoma" w:eastAsia="Arial Unicode MS" w:hAnsi="Tahoma" w:cs="Tahoma"/>
      <w:kern w:val="1"/>
      <w:sz w:val="16"/>
      <w:szCs w:val="16"/>
      <w:lang w:eastAsia="hi-IN" w:bidi="hi-IN"/>
    </w:rPr>
  </w:style>
  <w:style w:type="numbering" w:customStyle="1" w:styleId="Nessunelenco1">
    <w:name w:val="Nessun elenco1"/>
    <w:next w:val="NoList"/>
    <w:semiHidden/>
    <w:unhideWhenUsed/>
    <w:rsid w:val="00CA69D9"/>
  </w:style>
  <w:style w:type="character" w:styleId="FootnoteReference">
    <w:name w:val="footnote reference"/>
    <w:aliases w:val="Footnote Reference Number"/>
    <w:rsid w:val="00CA69D9"/>
    <w:rPr>
      <w:vertAlign w:val="superscript"/>
    </w:rPr>
  </w:style>
  <w:style w:type="character" w:customStyle="1" w:styleId="Italics">
    <w:name w:val="Italics"/>
    <w:rsid w:val="00CA69D9"/>
    <w:rPr>
      <w:i/>
    </w:rPr>
  </w:style>
  <w:style w:type="paragraph" w:styleId="FootnoteText">
    <w:name w:val="footnote text"/>
    <w:aliases w:val="lábléc,lábléc1,lábléc2,lábléc3,lábléc4,lábléc5,lábléc6,lábléc11,lábléc21,lábléc31,lábléc41,lábléc51,Footnote,Footnote1,Footnote2,Footnote3,Footnote4,Footnote5,Footnote6,Footnote7,Footnote8,Footnote9,Footnote10,Footnote11,Fußno"/>
    <w:basedOn w:val="Normal"/>
    <w:link w:val="FootnoteTextChar"/>
    <w:rsid w:val="00CA69D9"/>
    <w:pPr>
      <w:suppressAutoHyphens w:val="0"/>
    </w:pPr>
    <w:rPr>
      <w:rFonts w:eastAsia="Times New Roman" w:cs="Times New Roman"/>
      <w:kern w:val="0"/>
      <w:sz w:val="20"/>
      <w:szCs w:val="20"/>
      <w:lang w:val="cs-CZ" w:eastAsia="fr-FR" w:bidi="ar-SA"/>
    </w:rPr>
  </w:style>
  <w:style w:type="character" w:customStyle="1" w:styleId="FootnoteTextChar">
    <w:name w:val="Texto nota pie Car"/>
    <w:aliases w:val="lábléc Car,lábléc1 Car,lábléc2 Car,lábléc3 Car,lábléc4 Car,lábléc5 Car,lábléc6 Car,lábléc11 Car,lábléc21 Car,lábléc31 Car,lábléc41 Car,lábléc51 Car,Footnote Car,Footnote1 Car,Footnote2 Car,Footnote3 Car,Footnote4 Car,Footnote5 Car"/>
    <w:basedOn w:val="DefaultParagraphFont"/>
    <w:link w:val="FootnoteText"/>
    <w:rsid w:val="00CA69D9"/>
    <w:rPr>
      <w:rFonts w:ascii="Times New Roman" w:eastAsia="Times New Roman" w:hAnsi="Times New Roman" w:cs="Times New Roman"/>
      <w:sz w:val="20"/>
      <w:szCs w:val="20"/>
      <w:lang w:val="cs-CZ" w:eastAsia="fr-FR"/>
    </w:rPr>
  </w:style>
  <w:style w:type="character" w:customStyle="1" w:styleId="searchword">
    <w:name w:val="searchword"/>
    <w:rsid w:val="00CA69D9"/>
  </w:style>
  <w:style w:type="paragraph" w:styleId="HTMLPreformatted">
    <w:name w:val="HTML Preformatted"/>
    <w:basedOn w:val="Normal"/>
    <w:link w:val="HTMLPreformattedChar"/>
    <w:rsid w:val="00CA69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imes New Roman" w:hAnsi="Courier New" w:cs="Times New Roman"/>
      <w:kern w:val="0"/>
      <w:sz w:val="20"/>
      <w:szCs w:val="20"/>
      <w:lang w:val="es-ES" w:eastAsia="es-ES" w:bidi="ar-SA"/>
    </w:rPr>
  </w:style>
  <w:style w:type="character" w:customStyle="1" w:styleId="HTMLPreformattedChar">
    <w:name w:val="HTML con formato previo Car"/>
    <w:basedOn w:val="DefaultParagraphFont"/>
    <w:link w:val="HTMLPreformatted"/>
    <w:rsid w:val="00CA69D9"/>
    <w:rPr>
      <w:rFonts w:ascii="Courier New" w:eastAsia="Times New Roman" w:hAnsi="Courier New" w:cs="Times New Roman"/>
      <w:sz w:val="20"/>
      <w:szCs w:val="20"/>
      <w:lang w:eastAsia="es-ES"/>
    </w:rPr>
  </w:style>
  <w:style w:type="paragraph" w:styleId="Title">
    <w:name w:val="Title"/>
    <w:basedOn w:val="Normal"/>
    <w:next w:val="Normal"/>
    <w:link w:val="TitleChar"/>
    <w:qFormat/>
    <w:rsid w:val="00CA69D9"/>
    <w:pPr>
      <w:suppressAutoHyphens w:val="0"/>
      <w:spacing w:before="240" w:after="60"/>
      <w:jc w:val="center"/>
      <w:outlineLvl w:val="0"/>
    </w:pPr>
    <w:rPr>
      <w:rFonts w:ascii="Cambria" w:eastAsia="Times New Roman" w:hAnsi="Cambria" w:cs="Times New Roman"/>
      <w:b/>
      <w:bCs/>
      <w:kern w:val="28"/>
      <w:sz w:val="32"/>
      <w:szCs w:val="32"/>
      <w:lang w:val="cs-CZ" w:eastAsia="es-ES" w:bidi="ar-SA"/>
    </w:rPr>
  </w:style>
  <w:style w:type="character" w:customStyle="1" w:styleId="TitleChar">
    <w:name w:val="Título Car"/>
    <w:basedOn w:val="DefaultParagraphFont"/>
    <w:link w:val="Title"/>
    <w:rsid w:val="00CA69D9"/>
    <w:rPr>
      <w:rFonts w:ascii="Cambria" w:eastAsia="Times New Roman" w:hAnsi="Cambria" w:cs="Times New Roman"/>
      <w:b/>
      <w:bCs/>
      <w:kern w:val="28"/>
      <w:sz w:val="32"/>
      <w:szCs w:val="32"/>
      <w:lang w:val="cs-CZ" w:eastAsia="es-ES"/>
    </w:rPr>
  </w:style>
  <w:style w:type="character" w:styleId="Emphasis">
    <w:name w:val="Emphasis"/>
    <w:qFormat/>
    <w:rsid w:val="00CA69D9"/>
    <w:rPr>
      <w:i/>
    </w:rPr>
  </w:style>
  <w:style w:type="paragraph" w:customStyle="1" w:styleId="MTDisplayEquation">
    <w:name w:val="MTDisplayEquation"/>
    <w:basedOn w:val="BodyText"/>
    <w:next w:val="Normal"/>
    <w:rsid w:val="00CA69D9"/>
    <w:pPr>
      <w:tabs>
        <w:tab w:val="center" w:pos="4540"/>
        <w:tab w:val="right" w:pos="9080"/>
      </w:tabs>
      <w:suppressAutoHyphens w:val="0"/>
      <w:spacing w:after="0" w:line="360" w:lineRule="auto"/>
      <w:jc w:val="center"/>
    </w:pPr>
    <w:rPr>
      <w:rFonts w:eastAsia="Times New Roman" w:cs="Times New Roman"/>
      <w:kern w:val="0"/>
      <w:szCs w:val="20"/>
      <w:lang w:val="en-US" w:eastAsia="cs-CZ" w:bidi="ar-SA"/>
    </w:rPr>
  </w:style>
  <w:style w:type="paragraph" w:customStyle="1" w:styleId="Default">
    <w:name w:val="Default"/>
    <w:rsid w:val="00CA69D9"/>
    <w:pPr>
      <w:autoSpaceDE w:val="0"/>
      <w:autoSpaceDN w:val="0"/>
      <w:adjustRightInd w:val="0"/>
      <w:spacing w:after="0" w:line="240" w:lineRule="auto"/>
    </w:pPr>
    <w:rPr>
      <w:rFonts w:ascii="Times New Roman" w:eastAsia="Times New Roman" w:hAnsi="Times New Roman" w:cs="Times New Roman"/>
      <w:color w:val="000000"/>
      <w:sz w:val="24"/>
      <w:szCs w:val="24"/>
      <w:lang w:val="cs-CZ" w:eastAsia="cs-CZ"/>
    </w:rPr>
  </w:style>
  <w:style w:type="character" w:customStyle="1" w:styleId="TextpoznpodaroumartinangChar">
    <w:name w:val="Text pozn. pod čarou_martin_ang Char"/>
    <w:aliases w:val="Schriftart: 9 pt Char,Schriftart: 10 pt Char,Schriftart: 8 pt Char1,Schriftart: 8 pt Char Char,FaU_poznamka_pod_carou_a Char,lábléc Char1,lábléc1 Char1,lábléc2 Char1,lábléc3 Char1,lábléc4 Char1,lábléc5 Char1"/>
    <w:rsid w:val="00CA69D9"/>
    <w:rPr>
      <w:lang w:val="cs-CZ" w:eastAsia="en-US"/>
    </w:rPr>
  </w:style>
  <w:style w:type="character" w:customStyle="1" w:styleId="TextodenotaderodapCarcter">
    <w:name w:val="Texto de nota de rodapé Carácter"/>
    <w:rsid w:val="00CA69D9"/>
    <w:rPr>
      <w:lang w:val="en-GB" w:eastAsia="pt-PT"/>
    </w:rPr>
  </w:style>
  <w:style w:type="paragraph" w:styleId="Caption">
    <w:name w:val="caption"/>
    <w:basedOn w:val="Normal"/>
    <w:next w:val="Normal"/>
    <w:qFormat/>
    <w:rsid w:val="00CA69D9"/>
    <w:pPr>
      <w:suppressAutoHyphens w:val="0"/>
    </w:pPr>
    <w:rPr>
      <w:rFonts w:eastAsia="Times New Roman" w:cs="Times New Roman"/>
      <w:b/>
      <w:bCs/>
      <w:kern w:val="0"/>
      <w:sz w:val="20"/>
      <w:szCs w:val="20"/>
      <w:lang w:val="en-GB" w:eastAsia="es-ES" w:bidi="ar-SA"/>
    </w:rPr>
  </w:style>
  <w:style w:type="table" w:customStyle="1" w:styleId="Listamedia2-nfasis11">
    <w:name w:val="Lista media 2 - Énfasis 11"/>
    <w:rsid w:val="00CA69D9"/>
    <w:pPr>
      <w:spacing w:after="0" w:line="240" w:lineRule="auto"/>
    </w:pPr>
    <w:rPr>
      <w:rFonts w:ascii="Cambria" w:eastAsia="Times New Roman" w:hAnsi="Cambria" w:cs="Times New Roman"/>
      <w:color w:val="000000"/>
      <w:lang w:val="cs-CZ" w:eastAsia="cs-CZ"/>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styleId="TableGrid">
    <w:name w:val="Table Grid"/>
    <w:basedOn w:val="TableNormal"/>
    <w:rsid w:val="00CA69D9"/>
    <w:pPr>
      <w:spacing w:after="0" w:line="240" w:lineRule="auto"/>
    </w:pPr>
    <w:rPr>
      <w:rFonts w:ascii="Times New Roman" w:eastAsia="Times New Roman" w:hAnsi="Times New Roman" w:cs="Times New Roman"/>
      <w:sz w:val="20"/>
      <w:szCs w:val="20"/>
      <w:lang w:val="cs-CZ"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e1">
    <w:name w:val="Revisie1"/>
    <w:hidden/>
    <w:uiPriority w:val="99"/>
    <w:semiHidden/>
    <w:rsid w:val="00CA69D9"/>
    <w:pPr>
      <w:spacing w:after="0" w:line="240" w:lineRule="auto"/>
    </w:pPr>
    <w:rPr>
      <w:rFonts w:ascii="Calibri" w:eastAsia="Calibri" w:hAnsi="Calibri" w:cs="Times New Roman"/>
      <w:lang w:val="en-GB"/>
    </w:rPr>
  </w:style>
  <w:style w:type="character" w:styleId="FollowedHyperlink">
    <w:name w:val="FollowedHyperlink"/>
    <w:uiPriority w:val="99"/>
    <w:unhideWhenUsed/>
    <w:rsid w:val="00CA69D9"/>
    <w:rPr>
      <w:color w:val="800080"/>
      <w:u w:val="single"/>
    </w:rPr>
  </w:style>
  <w:style w:type="paragraph" w:styleId="Header">
    <w:name w:val="header"/>
    <w:basedOn w:val="Normal"/>
    <w:link w:val="HeaderChar"/>
    <w:rsid w:val="00CA69D9"/>
    <w:pPr>
      <w:tabs>
        <w:tab w:val="center" w:pos="4819"/>
        <w:tab w:val="right" w:pos="9638"/>
      </w:tabs>
    </w:pPr>
    <w:rPr>
      <w:szCs w:val="21"/>
    </w:rPr>
  </w:style>
  <w:style w:type="character" w:customStyle="1" w:styleId="HeaderChar">
    <w:name w:val="Encabezado Car"/>
    <w:basedOn w:val="DefaultParagraphFont"/>
    <w:link w:val="Header"/>
    <w:rsid w:val="00CA69D9"/>
    <w:rPr>
      <w:rFonts w:ascii="Times New Roman" w:eastAsia="Arial Unicode MS" w:hAnsi="Times New Roman" w:cs="Mangal"/>
      <w:kern w:val="1"/>
      <w:sz w:val="24"/>
      <w:szCs w:val="21"/>
      <w:lang w:eastAsia="hi-IN" w:bidi="hi-IN"/>
    </w:rPr>
  </w:style>
  <w:style w:type="paragraph" w:styleId="Footer">
    <w:name w:val="footer"/>
    <w:basedOn w:val="Normal"/>
    <w:link w:val="FooterChar"/>
    <w:rsid w:val="00CA69D9"/>
    <w:pPr>
      <w:tabs>
        <w:tab w:val="center" w:pos="4819"/>
        <w:tab w:val="right" w:pos="9638"/>
      </w:tabs>
    </w:pPr>
    <w:rPr>
      <w:szCs w:val="21"/>
    </w:rPr>
  </w:style>
  <w:style w:type="character" w:customStyle="1" w:styleId="FooterChar">
    <w:name w:val="Pie de página Car"/>
    <w:basedOn w:val="DefaultParagraphFont"/>
    <w:link w:val="Footer"/>
    <w:rsid w:val="00CA69D9"/>
    <w:rPr>
      <w:rFonts w:ascii="Times New Roman" w:eastAsia="Arial Unicode MS" w:hAnsi="Times New Roman" w:cs="Mangal"/>
      <w:kern w:val="1"/>
      <w:sz w:val="24"/>
      <w:szCs w:val="21"/>
      <w:lang w:eastAsia="hi-IN" w:bidi="hi-IN"/>
    </w:rPr>
  </w:style>
  <w:style w:type="character" w:customStyle="1" w:styleId="hps">
    <w:name w:val="hps"/>
    <w:basedOn w:val="DefaultParagraphFont"/>
    <w:rsid w:val="00CA69D9"/>
  </w:style>
  <w:style w:type="paragraph" w:customStyle="1" w:styleId="a3520normal">
    <w:name w:val="a___35__20_normal"/>
    <w:basedOn w:val="Normal"/>
    <w:rsid w:val="00CA69D9"/>
    <w:pPr>
      <w:suppressAutoHyphens w:val="0"/>
      <w:spacing w:before="100" w:beforeAutospacing="1" w:after="100" w:afterAutospacing="1"/>
    </w:pPr>
    <w:rPr>
      <w:rFonts w:eastAsia="Times New Roman" w:cs="Times New Roman"/>
      <w:kern w:val="0"/>
      <w:lang w:val="es-ES" w:eastAsia="es-ES" w:bidi="ar-SA"/>
    </w:rPr>
  </w:style>
  <w:style w:type="numbering" w:customStyle="1" w:styleId="Nessunelenco2">
    <w:name w:val="Nessun elenco2"/>
    <w:next w:val="NoList"/>
    <w:uiPriority w:val="99"/>
    <w:semiHidden/>
    <w:unhideWhenUsed/>
    <w:rsid w:val="00CA69D9"/>
  </w:style>
  <w:style w:type="numbering" w:customStyle="1" w:styleId="Nessunelenco11">
    <w:name w:val="Nessun elenco11"/>
    <w:next w:val="NoList"/>
    <w:uiPriority w:val="99"/>
    <w:semiHidden/>
    <w:rsid w:val="00CA69D9"/>
  </w:style>
  <w:style w:type="numbering" w:customStyle="1" w:styleId="Nessunelenco111">
    <w:name w:val="Nessun elenco111"/>
    <w:next w:val="NoList"/>
    <w:semiHidden/>
    <w:unhideWhenUsed/>
    <w:rsid w:val="00CA69D9"/>
  </w:style>
  <w:style w:type="table" w:customStyle="1" w:styleId="MediumList2Accent11">
    <w:name w:val="Medium List 2 Accent 11"/>
    <w:rsid w:val="00CA69D9"/>
    <w:pPr>
      <w:spacing w:after="0" w:line="240" w:lineRule="auto"/>
    </w:pPr>
    <w:rPr>
      <w:rFonts w:ascii="Cambria" w:eastAsia="Times New Roman" w:hAnsi="Cambria" w:cs="Times New Roman"/>
      <w:color w:val="000000"/>
      <w:lang w:val="cs-CZ" w:eastAsia="cs-CZ"/>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Grigliatabella1">
    <w:name w:val="Griglia tabella1"/>
    <w:basedOn w:val="TableNormal"/>
    <w:next w:val="TableGrid"/>
    <w:rsid w:val="00CA69D9"/>
    <w:pPr>
      <w:spacing w:after="0" w:line="240" w:lineRule="auto"/>
    </w:pPr>
    <w:rPr>
      <w:rFonts w:ascii="Times New Roman" w:eastAsia="Times New Roman" w:hAnsi="Times New Roman" w:cs="Times New Roman"/>
      <w:sz w:val="20"/>
      <w:szCs w:val="20"/>
      <w:lang w:val="cs-CZ"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rrar">
    <w:name w:val="borrar"/>
    <w:basedOn w:val="Heading2"/>
    <w:rsid w:val="00CA69D9"/>
    <w:pPr>
      <w:spacing w:before="0" w:after="0" w:line="360" w:lineRule="auto"/>
    </w:pPr>
    <w:rPr>
      <w:rFonts w:ascii="Arial" w:eastAsia="Calibri" w:hAnsi="Arial" w:cs="Arial"/>
      <w:b w:val="0"/>
      <w:bCs w:val="0"/>
      <w:i w:val="0"/>
      <w:iCs w:val="0"/>
      <w:sz w:val="24"/>
      <w:szCs w:val="24"/>
    </w:rPr>
  </w:style>
  <w:style w:type="character" w:styleId="Strong">
    <w:name w:val="Strong"/>
    <w:uiPriority w:val="22"/>
    <w:qFormat/>
    <w:rsid w:val="00CA69D9"/>
    <w:rPr>
      <w:b/>
      <w:bCs/>
    </w:rPr>
  </w:style>
  <w:style w:type="character" w:customStyle="1" w:styleId="shorttext">
    <w:name w:val="short_text"/>
    <w:basedOn w:val="DefaultParagraphFont"/>
    <w:rsid w:val="00CA69D9"/>
  </w:style>
  <w:style w:type="character" w:styleId="PlaceholderText">
    <w:name w:val="Placeholder Text"/>
    <w:basedOn w:val="DefaultParagraphFont"/>
    <w:uiPriority w:val="99"/>
    <w:semiHidden/>
    <w:rsid w:val="007A254F"/>
    <w:rPr>
      <w:color w:val="808080"/>
    </w:rPr>
  </w:style>
  <w:style w:type="paragraph" w:styleId="ListParagraph">
    <w:name w:val="List Paragraph"/>
    <w:basedOn w:val="Normal"/>
    <w:uiPriority w:val="34"/>
    <w:qFormat/>
    <w:rsid w:val="003F040C"/>
    <w:pPr>
      <w:ind w:left="720"/>
      <w:contextualSpacing/>
    </w:pPr>
    <w:rPr>
      <w:szCs w:val="21"/>
    </w:rPr>
  </w:style>
  <w:style w:type="paragraph" w:styleId="NoSpacing">
    <w:name w:val="No Spacing"/>
    <w:uiPriority w:val="1"/>
    <w:qFormat/>
    <w:rsid w:val="0015449C"/>
    <w:pPr>
      <w:suppressAutoHyphens/>
      <w:spacing w:after="0" w:line="240" w:lineRule="auto"/>
    </w:pPr>
    <w:rPr>
      <w:rFonts w:ascii="Times New Roman" w:eastAsia="Arial Unicode MS" w:hAnsi="Times New Roman" w:cs="Mangal"/>
      <w:kern w:val="1"/>
      <w:sz w:val="24"/>
      <w:szCs w:val="21"/>
      <w:lang w:val="it-IT" w:eastAsia="hi-IN" w:bidi="hi-IN"/>
    </w:rPr>
  </w:style>
</w:styles>
</file>

<file path=word/webSettings.xml><?xml version="1.0" encoding="utf-8"?>
<w:webSettings xmlns:r="http://schemas.openxmlformats.org/officeDocument/2006/relationships" xmlns:w="http://schemas.openxmlformats.org/wordprocessingml/2006/main">
  <w:divs>
    <w:div w:id="126752227">
      <w:bodyDiv w:val="1"/>
      <w:marLeft w:val="0"/>
      <w:marRight w:val="0"/>
      <w:marTop w:val="0"/>
      <w:marBottom w:val="0"/>
      <w:divBdr>
        <w:top w:val="none" w:sz="0" w:space="0" w:color="auto"/>
        <w:left w:val="none" w:sz="0" w:space="0" w:color="auto"/>
        <w:bottom w:val="none" w:sz="0" w:space="0" w:color="auto"/>
        <w:right w:val="none" w:sz="0" w:space="0" w:color="auto"/>
      </w:divBdr>
    </w:div>
    <w:div w:id="166672035">
      <w:bodyDiv w:val="1"/>
      <w:marLeft w:val="0"/>
      <w:marRight w:val="0"/>
      <w:marTop w:val="0"/>
      <w:marBottom w:val="0"/>
      <w:divBdr>
        <w:top w:val="none" w:sz="0" w:space="0" w:color="auto"/>
        <w:left w:val="none" w:sz="0" w:space="0" w:color="auto"/>
        <w:bottom w:val="none" w:sz="0" w:space="0" w:color="auto"/>
        <w:right w:val="none" w:sz="0" w:space="0" w:color="auto"/>
      </w:divBdr>
    </w:div>
    <w:div w:id="169836457">
      <w:bodyDiv w:val="1"/>
      <w:marLeft w:val="0"/>
      <w:marRight w:val="0"/>
      <w:marTop w:val="0"/>
      <w:marBottom w:val="0"/>
      <w:divBdr>
        <w:top w:val="none" w:sz="0" w:space="0" w:color="auto"/>
        <w:left w:val="none" w:sz="0" w:space="0" w:color="auto"/>
        <w:bottom w:val="none" w:sz="0" w:space="0" w:color="auto"/>
        <w:right w:val="none" w:sz="0" w:space="0" w:color="auto"/>
      </w:divBdr>
    </w:div>
    <w:div w:id="174030214">
      <w:bodyDiv w:val="1"/>
      <w:marLeft w:val="0"/>
      <w:marRight w:val="0"/>
      <w:marTop w:val="0"/>
      <w:marBottom w:val="0"/>
      <w:divBdr>
        <w:top w:val="none" w:sz="0" w:space="0" w:color="auto"/>
        <w:left w:val="none" w:sz="0" w:space="0" w:color="auto"/>
        <w:bottom w:val="none" w:sz="0" w:space="0" w:color="auto"/>
        <w:right w:val="none" w:sz="0" w:space="0" w:color="auto"/>
      </w:divBdr>
    </w:div>
    <w:div w:id="276570775">
      <w:bodyDiv w:val="1"/>
      <w:marLeft w:val="0"/>
      <w:marRight w:val="0"/>
      <w:marTop w:val="0"/>
      <w:marBottom w:val="0"/>
      <w:divBdr>
        <w:top w:val="none" w:sz="0" w:space="0" w:color="auto"/>
        <w:left w:val="none" w:sz="0" w:space="0" w:color="auto"/>
        <w:bottom w:val="none" w:sz="0" w:space="0" w:color="auto"/>
        <w:right w:val="none" w:sz="0" w:space="0" w:color="auto"/>
      </w:divBdr>
    </w:div>
    <w:div w:id="302391783">
      <w:bodyDiv w:val="1"/>
      <w:marLeft w:val="0"/>
      <w:marRight w:val="0"/>
      <w:marTop w:val="0"/>
      <w:marBottom w:val="0"/>
      <w:divBdr>
        <w:top w:val="none" w:sz="0" w:space="0" w:color="auto"/>
        <w:left w:val="none" w:sz="0" w:space="0" w:color="auto"/>
        <w:bottom w:val="none" w:sz="0" w:space="0" w:color="auto"/>
        <w:right w:val="none" w:sz="0" w:space="0" w:color="auto"/>
      </w:divBdr>
    </w:div>
    <w:div w:id="347831420">
      <w:bodyDiv w:val="1"/>
      <w:marLeft w:val="0"/>
      <w:marRight w:val="0"/>
      <w:marTop w:val="0"/>
      <w:marBottom w:val="0"/>
      <w:divBdr>
        <w:top w:val="none" w:sz="0" w:space="0" w:color="auto"/>
        <w:left w:val="none" w:sz="0" w:space="0" w:color="auto"/>
        <w:bottom w:val="none" w:sz="0" w:space="0" w:color="auto"/>
        <w:right w:val="none" w:sz="0" w:space="0" w:color="auto"/>
      </w:divBdr>
    </w:div>
    <w:div w:id="361826942">
      <w:bodyDiv w:val="1"/>
      <w:marLeft w:val="0"/>
      <w:marRight w:val="0"/>
      <w:marTop w:val="0"/>
      <w:marBottom w:val="0"/>
      <w:divBdr>
        <w:top w:val="none" w:sz="0" w:space="0" w:color="auto"/>
        <w:left w:val="none" w:sz="0" w:space="0" w:color="auto"/>
        <w:bottom w:val="none" w:sz="0" w:space="0" w:color="auto"/>
        <w:right w:val="none" w:sz="0" w:space="0" w:color="auto"/>
      </w:divBdr>
    </w:div>
    <w:div w:id="379524938">
      <w:bodyDiv w:val="1"/>
      <w:marLeft w:val="0"/>
      <w:marRight w:val="0"/>
      <w:marTop w:val="0"/>
      <w:marBottom w:val="0"/>
      <w:divBdr>
        <w:top w:val="none" w:sz="0" w:space="0" w:color="auto"/>
        <w:left w:val="none" w:sz="0" w:space="0" w:color="auto"/>
        <w:bottom w:val="none" w:sz="0" w:space="0" w:color="auto"/>
        <w:right w:val="none" w:sz="0" w:space="0" w:color="auto"/>
      </w:divBdr>
    </w:div>
    <w:div w:id="388656140">
      <w:bodyDiv w:val="1"/>
      <w:marLeft w:val="0"/>
      <w:marRight w:val="0"/>
      <w:marTop w:val="0"/>
      <w:marBottom w:val="0"/>
      <w:divBdr>
        <w:top w:val="none" w:sz="0" w:space="0" w:color="auto"/>
        <w:left w:val="none" w:sz="0" w:space="0" w:color="auto"/>
        <w:bottom w:val="none" w:sz="0" w:space="0" w:color="auto"/>
        <w:right w:val="none" w:sz="0" w:space="0" w:color="auto"/>
      </w:divBdr>
      <w:divsChild>
        <w:div w:id="1402555423">
          <w:marLeft w:val="0"/>
          <w:marRight w:val="0"/>
          <w:marTop w:val="113"/>
          <w:marBottom w:val="285"/>
          <w:divBdr>
            <w:top w:val="none" w:sz="0" w:space="0" w:color="auto"/>
            <w:left w:val="none" w:sz="0" w:space="0" w:color="auto"/>
            <w:bottom w:val="none" w:sz="0" w:space="0" w:color="auto"/>
            <w:right w:val="none" w:sz="0" w:space="0" w:color="auto"/>
          </w:divBdr>
        </w:div>
        <w:div w:id="479689628">
          <w:marLeft w:val="0"/>
          <w:marRight w:val="0"/>
          <w:marTop w:val="113"/>
          <w:marBottom w:val="285"/>
          <w:divBdr>
            <w:top w:val="none" w:sz="0" w:space="0" w:color="auto"/>
            <w:left w:val="none" w:sz="0" w:space="0" w:color="auto"/>
            <w:bottom w:val="none" w:sz="0" w:space="0" w:color="auto"/>
            <w:right w:val="none" w:sz="0" w:space="0" w:color="auto"/>
          </w:divBdr>
        </w:div>
        <w:div w:id="465246179">
          <w:marLeft w:val="0"/>
          <w:marRight w:val="0"/>
          <w:marTop w:val="113"/>
          <w:marBottom w:val="285"/>
          <w:divBdr>
            <w:top w:val="none" w:sz="0" w:space="0" w:color="auto"/>
            <w:left w:val="none" w:sz="0" w:space="0" w:color="auto"/>
            <w:bottom w:val="none" w:sz="0" w:space="0" w:color="auto"/>
            <w:right w:val="none" w:sz="0" w:space="0" w:color="auto"/>
          </w:divBdr>
        </w:div>
        <w:div w:id="643005646">
          <w:marLeft w:val="0"/>
          <w:marRight w:val="0"/>
          <w:marTop w:val="113"/>
          <w:marBottom w:val="285"/>
          <w:divBdr>
            <w:top w:val="none" w:sz="0" w:space="0" w:color="auto"/>
            <w:left w:val="none" w:sz="0" w:space="0" w:color="auto"/>
            <w:bottom w:val="none" w:sz="0" w:space="0" w:color="auto"/>
            <w:right w:val="none" w:sz="0" w:space="0" w:color="auto"/>
          </w:divBdr>
        </w:div>
      </w:divsChild>
    </w:div>
    <w:div w:id="392896129">
      <w:bodyDiv w:val="1"/>
      <w:marLeft w:val="0"/>
      <w:marRight w:val="0"/>
      <w:marTop w:val="0"/>
      <w:marBottom w:val="0"/>
      <w:divBdr>
        <w:top w:val="none" w:sz="0" w:space="0" w:color="auto"/>
        <w:left w:val="none" w:sz="0" w:space="0" w:color="auto"/>
        <w:bottom w:val="none" w:sz="0" w:space="0" w:color="auto"/>
        <w:right w:val="none" w:sz="0" w:space="0" w:color="auto"/>
      </w:divBdr>
    </w:div>
    <w:div w:id="393242022">
      <w:bodyDiv w:val="1"/>
      <w:marLeft w:val="0"/>
      <w:marRight w:val="0"/>
      <w:marTop w:val="0"/>
      <w:marBottom w:val="0"/>
      <w:divBdr>
        <w:top w:val="none" w:sz="0" w:space="0" w:color="auto"/>
        <w:left w:val="none" w:sz="0" w:space="0" w:color="auto"/>
        <w:bottom w:val="none" w:sz="0" w:space="0" w:color="auto"/>
        <w:right w:val="none" w:sz="0" w:space="0" w:color="auto"/>
      </w:divBdr>
    </w:div>
    <w:div w:id="401216703">
      <w:bodyDiv w:val="1"/>
      <w:marLeft w:val="0"/>
      <w:marRight w:val="0"/>
      <w:marTop w:val="0"/>
      <w:marBottom w:val="0"/>
      <w:divBdr>
        <w:top w:val="none" w:sz="0" w:space="0" w:color="auto"/>
        <w:left w:val="none" w:sz="0" w:space="0" w:color="auto"/>
        <w:bottom w:val="none" w:sz="0" w:space="0" w:color="auto"/>
        <w:right w:val="none" w:sz="0" w:space="0" w:color="auto"/>
      </w:divBdr>
      <w:divsChild>
        <w:div w:id="1697152359">
          <w:marLeft w:val="547"/>
          <w:marRight w:val="0"/>
          <w:marTop w:val="130"/>
          <w:marBottom w:val="0"/>
          <w:divBdr>
            <w:top w:val="none" w:sz="0" w:space="0" w:color="auto"/>
            <w:left w:val="none" w:sz="0" w:space="0" w:color="auto"/>
            <w:bottom w:val="none" w:sz="0" w:space="0" w:color="auto"/>
            <w:right w:val="none" w:sz="0" w:space="0" w:color="auto"/>
          </w:divBdr>
        </w:div>
        <w:div w:id="382409430">
          <w:marLeft w:val="547"/>
          <w:marRight w:val="0"/>
          <w:marTop w:val="130"/>
          <w:marBottom w:val="0"/>
          <w:divBdr>
            <w:top w:val="none" w:sz="0" w:space="0" w:color="auto"/>
            <w:left w:val="none" w:sz="0" w:space="0" w:color="auto"/>
            <w:bottom w:val="none" w:sz="0" w:space="0" w:color="auto"/>
            <w:right w:val="none" w:sz="0" w:space="0" w:color="auto"/>
          </w:divBdr>
        </w:div>
      </w:divsChild>
    </w:div>
    <w:div w:id="411391575">
      <w:bodyDiv w:val="1"/>
      <w:marLeft w:val="0"/>
      <w:marRight w:val="0"/>
      <w:marTop w:val="0"/>
      <w:marBottom w:val="0"/>
      <w:divBdr>
        <w:top w:val="none" w:sz="0" w:space="0" w:color="auto"/>
        <w:left w:val="none" w:sz="0" w:space="0" w:color="auto"/>
        <w:bottom w:val="none" w:sz="0" w:space="0" w:color="auto"/>
        <w:right w:val="none" w:sz="0" w:space="0" w:color="auto"/>
      </w:divBdr>
    </w:div>
    <w:div w:id="421413698">
      <w:bodyDiv w:val="1"/>
      <w:marLeft w:val="0"/>
      <w:marRight w:val="0"/>
      <w:marTop w:val="0"/>
      <w:marBottom w:val="0"/>
      <w:divBdr>
        <w:top w:val="none" w:sz="0" w:space="0" w:color="auto"/>
        <w:left w:val="none" w:sz="0" w:space="0" w:color="auto"/>
        <w:bottom w:val="none" w:sz="0" w:space="0" w:color="auto"/>
        <w:right w:val="none" w:sz="0" w:space="0" w:color="auto"/>
      </w:divBdr>
    </w:div>
    <w:div w:id="438914807">
      <w:bodyDiv w:val="1"/>
      <w:marLeft w:val="0"/>
      <w:marRight w:val="0"/>
      <w:marTop w:val="0"/>
      <w:marBottom w:val="0"/>
      <w:divBdr>
        <w:top w:val="none" w:sz="0" w:space="0" w:color="auto"/>
        <w:left w:val="none" w:sz="0" w:space="0" w:color="auto"/>
        <w:bottom w:val="none" w:sz="0" w:space="0" w:color="auto"/>
        <w:right w:val="none" w:sz="0" w:space="0" w:color="auto"/>
      </w:divBdr>
    </w:div>
    <w:div w:id="439419978">
      <w:bodyDiv w:val="1"/>
      <w:marLeft w:val="0"/>
      <w:marRight w:val="0"/>
      <w:marTop w:val="0"/>
      <w:marBottom w:val="0"/>
      <w:divBdr>
        <w:top w:val="none" w:sz="0" w:space="0" w:color="auto"/>
        <w:left w:val="none" w:sz="0" w:space="0" w:color="auto"/>
        <w:bottom w:val="none" w:sz="0" w:space="0" w:color="auto"/>
        <w:right w:val="none" w:sz="0" w:space="0" w:color="auto"/>
      </w:divBdr>
    </w:div>
    <w:div w:id="449281067">
      <w:bodyDiv w:val="1"/>
      <w:marLeft w:val="0"/>
      <w:marRight w:val="0"/>
      <w:marTop w:val="0"/>
      <w:marBottom w:val="0"/>
      <w:divBdr>
        <w:top w:val="none" w:sz="0" w:space="0" w:color="auto"/>
        <w:left w:val="none" w:sz="0" w:space="0" w:color="auto"/>
        <w:bottom w:val="none" w:sz="0" w:space="0" w:color="auto"/>
        <w:right w:val="none" w:sz="0" w:space="0" w:color="auto"/>
      </w:divBdr>
    </w:div>
    <w:div w:id="449978429">
      <w:bodyDiv w:val="1"/>
      <w:marLeft w:val="0"/>
      <w:marRight w:val="0"/>
      <w:marTop w:val="0"/>
      <w:marBottom w:val="0"/>
      <w:divBdr>
        <w:top w:val="none" w:sz="0" w:space="0" w:color="auto"/>
        <w:left w:val="none" w:sz="0" w:space="0" w:color="auto"/>
        <w:bottom w:val="none" w:sz="0" w:space="0" w:color="auto"/>
        <w:right w:val="none" w:sz="0" w:space="0" w:color="auto"/>
      </w:divBdr>
    </w:div>
    <w:div w:id="475605262">
      <w:bodyDiv w:val="1"/>
      <w:marLeft w:val="0"/>
      <w:marRight w:val="0"/>
      <w:marTop w:val="0"/>
      <w:marBottom w:val="0"/>
      <w:divBdr>
        <w:top w:val="none" w:sz="0" w:space="0" w:color="auto"/>
        <w:left w:val="none" w:sz="0" w:space="0" w:color="auto"/>
        <w:bottom w:val="none" w:sz="0" w:space="0" w:color="auto"/>
        <w:right w:val="none" w:sz="0" w:space="0" w:color="auto"/>
      </w:divBdr>
    </w:div>
    <w:div w:id="519055281">
      <w:bodyDiv w:val="1"/>
      <w:marLeft w:val="0"/>
      <w:marRight w:val="0"/>
      <w:marTop w:val="0"/>
      <w:marBottom w:val="0"/>
      <w:divBdr>
        <w:top w:val="none" w:sz="0" w:space="0" w:color="auto"/>
        <w:left w:val="none" w:sz="0" w:space="0" w:color="auto"/>
        <w:bottom w:val="none" w:sz="0" w:space="0" w:color="auto"/>
        <w:right w:val="none" w:sz="0" w:space="0" w:color="auto"/>
      </w:divBdr>
    </w:div>
    <w:div w:id="523834874">
      <w:bodyDiv w:val="1"/>
      <w:marLeft w:val="0"/>
      <w:marRight w:val="0"/>
      <w:marTop w:val="0"/>
      <w:marBottom w:val="0"/>
      <w:divBdr>
        <w:top w:val="none" w:sz="0" w:space="0" w:color="auto"/>
        <w:left w:val="none" w:sz="0" w:space="0" w:color="auto"/>
        <w:bottom w:val="none" w:sz="0" w:space="0" w:color="auto"/>
        <w:right w:val="none" w:sz="0" w:space="0" w:color="auto"/>
      </w:divBdr>
    </w:div>
    <w:div w:id="538274555">
      <w:bodyDiv w:val="1"/>
      <w:marLeft w:val="0"/>
      <w:marRight w:val="0"/>
      <w:marTop w:val="0"/>
      <w:marBottom w:val="0"/>
      <w:divBdr>
        <w:top w:val="none" w:sz="0" w:space="0" w:color="auto"/>
        <w:left w:val="none" w:sz="0" w:space="0" w:color="auto"/>
        <w:bottom w:val="none" w:sz="0" w:space="0" w:color="auto"/>
        <w:right w:val="none" w:sz="0" w:space="0" w:color="auto"/>
      </w:divBdr>
    </w:div>
    <w:div w:id="570239534">
      <w:bodyDiv w:val="1"/>
      <w:marLeft w:val="0"/>
      <w:marRight w:val="0"/>
      <w:marTop w:val="0"/>
      <w:marBottom w:val="0"/>
      <w:divBdr>
        <w:top w:val="none" w:sz="0" w:space="0" w:color="auto"/>
        <w:left w:val="none" w:sz="0" w:space="0" w:color="auto"/>
        <w:bottom w:val="none" w:sz="0" w:space="0" w:color="auto"/>
        <w:right w:val="none" w:sz="0" w:space="0" w:color="auto"/>
      </w:divBdr>
    </w:div>
    <w:div w:id="605623695">
      <w:bodyDiv w:val="1"/>
      <w:marLeft w:val="0"/>
      <w:marRight w:val="0"/>
      <w:marTop w:val="0"/>
      <w:marBottom w:val="0"/>
      <w:divBdr>
        <w:top w:val="none" w:sz="0" w:space="0" w:color="auto"/>
        <w:left w:val="none" w:sz="0" w:space="0" w:color="auto"/>
        <w:bottom w:val="none" w:sz="0" w:space="0" w:color="auto"/>
        <w:right w:val="none" w:sz="0" w:space="0" w:color="auto"/>
      </w:divBdr>
    </w:div>
    <w:div w:id="614754277">
      <w:bodyDiv w:val="1"/>
      <w:marLeft w:val="0"/>
      <w:marRight w:val="0"/>
      <w:marTop w:val="0"/>
      <w:marBottom w:val="0"/>
      <w:divBdr>
        <w:top w:val="none" w:sz="0" w:space="0" w:color="auto"/>
        <w:left w:val="none" w:sz="0" w:space="0" w:color="auto"/>
        <w:bottom w:val="none" w:sz="0" w:space="0" w:color="auto"/>
        <w:right w:val="none" w:sz="0" w:space="0" w:color="auto"/>
      </w:divBdr>
    </w:div>
    <w:div w:id="673923589">
      <w:bodyDiv w:val="1"/>
      <w:marLeft w:val="0"/>
      <w:marRight w:val="0"/>
      <w:marTop w:val="0"/>
      <w:marBottom w:val="0"/>
      <w:divBdr>
        <w:top w:val="none" w:sz="0" w:space="0" w:color="auto"/>
        <w:left w:val="none" w:sz="0" w:space="0" w:color="auto"/>
        <w:bottom w:val="none" w:sz="0" w:space="0" w:color="auto"/>
        <w:right w:val="none" w:sz="0" w:space="0" w:color="auto"/>
      </w:divBdr>
    </w:div>
    <w:div w:id="710613561">
      <w:bodyDiv w:val="1"/>
      <w:marLeft w:val="0"/>
      <w:marRight w:val="0"/>
      <w:marTop w:val="0"/>
      <w:marBottom w:val="0"/>
      <w:divBdr>
        <w:top w:val="none" w:sz="0" w:space="0" w:color="auto"/>
        <w:left w:val="none" w:sz="0" w:space="0" w:color="auto"/>
        <w:bottom w:val="none" w:sz="0" w:space="0" w:color="auto"/>
        <w:right w:val="none" w:sz="0" w:space="0" w:color="auto"/>
      </w:divBdr>
      <w:divsChild>
        <w:div w:id="675575822">
          <w:marLeft w:val="547"/>
          <w:marRight w:val="0"/>
          <w:marTop w:val="86"/>
          <w:marBottom w:val="0"/>
          <w:divBdr>
            <w:top w:val="none" w:sz="0" w:space="0" w:color="auto"/>
            <w:left w:val="none" w:sz="0" w:space="0" w:color="auto"/>
            <w:bottom w:val="none" w:sz="0" w:space="0" w:color="auto"/>
            <w:right w:val="none" w:sz="0" w:space="0" w:color="auto"/>
          </w:divBdr>
        </w:div>
        <w:div w:id="1420246992">
          <w:marLeft w:val="547"/>
          <w:marRight w:val="0"/>
          <w:marTop w:val="86"/>
          <w:marBottom w:val="0"/>
          <w:divBdr>
            <w:top w:val="none" w:sz="0" w:space="0" w:color="auto"/>
            <w:left w:val="none" w:sz="0" w:space="0" w:color="auto"/>
            <w:bottom w:val="none" w:sz="0" w:space="0" w:color="auto"/>
            <w:right w:val="none" w:sz="0" w:space="0" w:color="auto"/>
          </w:divBdr>
        </w:div>
      </w:divsChild>
    </w:div>
    <w:div w:id="729115635">
      <w:bodyDiv w:val="1"/>
      <w:marLeft w:val="0"/>
      <w:marRight w:val="0"/>
      <w:marTop w:val="0"/>
      <w:marBottom w:val="0"/>
      <w:divBdr>
        <w:top w:val="none" w:sz="0" w:space="0" w:color="auto"/>
        <w:left w:val="none" w:sz="0" w:space="0" w:color="auto"/>
        <w:bottom w:val="none" w:sz="0" w:space="0" w:color="auto"/>
        <w:right w:val="none" w:sz="0" w:space="0" w:color="auto"/>
      </w:divBdr>
    </w:div>
    <w:div w:id="729350519">
      <w:bodyDiv w:val="1"/>
      <w:marLeft w:val="0"/>
      <w:marRight w:val="0"/>
      <w:marTop w:val="0"/>
      <w:marBottom w:val="0"/>
      <w:divBdr>
        <w:top w:val="none" w:sz="0" w:space="0" w:color="auto"/>
        <w:left w:val="none" w:sz="0" w:space="0" w:color="auto"/>
        <w:bottom w:val="none" w:sz="0" w:space="0" w:color="auto"/>
        <w:right w:val="none" w:sz="0" w:space="0" w:color="auto"/>
      </w:divBdr>
    </w:div>
    <w:div w:id="737245739">
      <w:bodyDiv w:val="1"/>
      <w:marLeft w:val="0"/>
      <w:marRight w:val="0"/>
      <w:marTop w:val="0"/>
      <w:marBottom w:val="0"/>
      <w:divBdr>
        <w:top w:val="none" w:sz="0" w:space="0" w:color="auto"/>
        <w:left w:val="none" w:sz="0" w:space="0" w:color="auto"/>
        <w:bottom w:val="none" w:sz="0" w:space="0" w:color="auto"/>
        <w:right w:val="none" w:sz="0" w:space="0" w:color="auto"/>
      </w:divBdr>
    </w:div>
    <w:div w:id="758796801">
      <w:bodyDiv w:val="1"/>
      <w:marLeft w:val="0"/>
      <w:marRight w:val="0"/>
      <w:marTop w:val="0"/>
      <w:marBottom w:val="0"/>
      <w:divBdr>
        <w:top w:val="none" w:sz="0" w:space="0" w:color="auto"/>
        <w:left w:val="none" w:sz="0" w:space="0" w:color="auto"/>
        <w:bottom w:val="none" w:sz="0" w:space="0" w:color="auto"/>
        <w:right w:val="none" w:sz="0" w:space="0" w:color="auto"/>
      </w:divBdr>
    </w:div>
    <w:div w:id="781261739">
      <w:bodyDiv w:val="1"/>
      <w:marLeft w:val="0"/>
      <w:marRight w:val="0"/>
      <w:marTop w:val="0"/>
      <w:marBottom w:val="0"/>
      <w:divBdr>
        <w:top w:val="none" w:sz="0" w:space="0" w:color="auto"/>
        <w:left w:val="none" w:sz="0" w:space="0" w:color="auto"/>
        <w:bottom w:val="none" w:sz="0" w:space="0" w:color="auto"/>
        <w:right w:val="none" w:sz="0" w:space="0" w:color="auto"/>
      </w:divBdr>
    </w:div>
    <w:div w:id="793064037">
      <w:bodyDiv w:val="1"/>
      <w:marLeft w:val="0"/>
      <w:marRight w:val="0"/>
      <w:marTop w:val="0"/>
      <w:marBottom w:val="0"/>
      <w:divBdr>
        <w:top w:val="none" w:sz="0" w:space="0" w:color="auto"/>
        <w:left w:val="none" w:sz="0" w:space="0" w:color="auto"/>
        <w:bottom w:val="none" w:sz="0" w:space="0" w:color="auto"/>
        <w:right w:val="none" w:sz="0" w:space="0" w:color="auto"/>
      </w:divBdr>
    </w:div>
    <w:div w:id="826240929">
      <w:bodyDiv w:val="1"/>
      <w:marLeft w:val="0"/>
      <w:marRight w:val="0"/>
      <w:marTop w:val="0"/>
      <w:marBottom w:val="0"/>
      <w:divBdr>
        <w:top w:val="none" w:sz="0" w:space="0" w:color="auto"/>
        <w:left w:val="none" w:sz="0" w:space="0" w:color="auto"/>
        <w:bottom w:val="none" w:sz="0" w:space="0" w:color="auto"/>
        <w:right w:val="none" w:sz="0" w:space="0" w:color="auto"/>
      </w:divBdr>
    </w:div>
    <w:div w:id="838423826">
      <w:bodyDiv w:val="1"/>
      <w:marLeft w:val="0"/>
      <w:marRight w:val="0"/>
      <w:marTop w:val="0"/>
      <w:marBottom w:val="0"/>
      <w:divBdr>
        <w:top w:val="none" w:sz="0" w:space="0" w:color="auto"/>
        <w:left w:val="none" w:sz="0" w:space="0" w:color="auto"/>
        <w:bottom w:val="none" w:sz="0" w:space="0" w:color="auto"/>
        <w:right w:val="none" w:sz="0" w:space="0" w:color="auto"/>
      </w:divBdr>
    </w:div>
    <w:div w:id="865102249">
      <w:bodyDiv w:val="1"/>
      <w:marLeft w:val="0"/>
      <w:marRight w:val="0"/>
      <w:marTop w:val="0"/>
      <w:marBottom w:val="0"/>
      <w:divBdr>
        <w:top w:val="none" w:sz="0" w:space="0" w:color="auto"/>
        <w:left w:val="none" w:sz="0" w:space="0" w:color="auto"/>
        <w:bottom w:val="none" w:sz="0" w:space="0" w:color="auto"/>
        <w:right w:val="none" w:sz="0" w:space="0" w:color="auto"/>
      </w:divBdr>
    </w:div>
    <w:div w:id="888804884">
      <w:bodyDiv w:val="1"/>
      <w:marLeft w:val="0"/>
      <w:marRight w:val="0"/>
      <w:marTop w:val="0"/>
      <w:marBottom w:val="0"/>
      <w:divBdr>
        <w:top w:val="none" w:sz="0" w:space="0" w:color="auto"/>
        <w:left w:val="none" w:sz="0" w:space="0" w:color="auto"/>
        <w:bottom w:val="none" w:sz="0" w:space="0" w:color="auto"/>
        <w:right w:val="none" w:sz="0" w:space="0" w:color="auto"/>
      </w:divBdr>
    </w:div>
    <w:div w:id="905259355">
      <w:bodyDiv w:val="1"/>
      <w:marLeft w:val="0"/>
      <w:marRight w:val="0"/>
      <w:marTop w:val="0"/>
      <w:marBottom w:val="0"/>
      <w:divBdr>
        <w:top w:val="none" w:sz="0" w:space="0" w:color="auto"/>
        <w:left w:val="none" w:sz="0" w:space="0" w:color="auto"/>
        <w:bottom w:val="none" w:sz="0" w:space="0" w:color="auto"/>
        <w:right w:val="none" w:sz="0" w:space="0" w:color="auto"/>
      </w:divBdr>
    </w:div>
    <w:div w:id="923032177">
      <w:bodyDiv w:val="1"/>
      <w:marLeft w:val="0"/>
      <w:marRight w:val="0"/>
      <w:marTop w:val="0"/>
      <w:marBottom w:val="0"/>
      <w:divBdr>
        <w:top w:val="none" w:sz="0" w:space="0" w:color="auto"/>
        <w:left w:val="none" w:sz="0" w:space="0" w:color="auto"/>
        <w:bottom w:val="none" w:sz="0" w:space="0" w:color="auto"/>
        <w:right w:val="none" w:sz="0" w:space="0" w:color="auto"/>
      </w:divBdr>
    </w:div>
    <w:div w:id="928467342">
      <w:bodyDiv w:val="1"/>
      <w:marLeft w:val="0"/>
      <w:marRight w:val="0"/>
      <w:marTop w:val="0"/>
      <w:marBottom w:val="0"/>
      <w:divBdr>
        <w:top w:val="none" w:sz="0" w:space="0" w:color="auto"/>
        <w:left w:val="none" w:sz="0" w:space="0" w:color="auto"/>
        <w:bottom w:val="none" w:sz="0" w:space="0" w:color="auto"/>
        <w:right w:val="none" w:sz="0" w:space="0" w:color="auto"/>
      </w:divBdr>
    </w:div>
    <w:div w:id="953025194">
      <w:bodyDiv w:val="1"/>
      <w:marLeft w:val="0"/>
      <w:marRight w:val="0"/>
      <w:marTop w:val="0"/>
      <w:marBottom w:val="0"/>
      <w:divBdr>
        <w:top w:val="none" w:sz="0" w:space="0" w:color="auto"/>
        <w:left w:val="none" w:sz="0" w:space="0" w:color="auto"/>
        <w:bottom w:val="none" w:sz="0" w:space="0" w:color="auto"/>
        <w:right w:val="none" w:sz="0" w:space="0" w:color="auto"/>
      </w:divBdr>
    </w:div>
    <w:div w:id="978681596">
      <w:bodyDiv w:val="1"/>
      <w:marLeft w:val="0"/>
      <w:marRight w:val="0"/>
      <w:marTop w:val="0"/>
      <w:marBottom w:val="0"/>
      <w:divBdr>
        <w:top w:val="none" w:sz="0" w:space="0" w:color="auto"/>
        <w:left w:val="none" w:sz="0" w:space="0" w:color="auto"/>
        <w:bottom w:val="none" w:sz="0" w:space="0" w:color="auto"/>
        <w:right w:val="none" w:sz="0" w:space="0" w:color="auto"/>
      </w:divBdr>
    </w:div>
    <w:div w:id="979068934">
      <w:bodyDiv w:val="1"/>
      <w:marLeft w:val="0"/>
      <w:marRight w:val="0"/>
      <w:marTop w:val="0"/>
      <w:marBottom w:val="0"/>
      <w:divBdr>
        <w:top w:val="none" w:sz="0" w:space="0" w:color="auto"/>
        <w:left w:val="none" w:sz="0" w:space="0" w:color="auto"/>
        <w:bottom w:val="none" w:sz="0" w:space="0" w:color="auto"/>
        <w:right w:val="none" w:sz="0" w:space="0" w:color="auto"/>
      </w:divBdr>
    </w:div>
    <w:div w:id="983508404">
      <w:bodyDiv w:val="1"/>
      <w:marLeft w:val="0"/>
      <w:marRight w:val="0"/>
      <w:marTop w:val="0"/>
      <w:marBottom w:val="0"/>
      <w:divBdr>
        <w:top w:val="none" w:sz="0" w:space="0" w:color="auto"/>
        <w:left w:val="none" w:sz="0" w:space="0" w:color="auto"/>
        <w:bottom w:val="none" w:sz="0" w:space="0" w:color="auto"/>
        <w:right w:val="none" w:sz="0" w:space="0" w:color="auto"/>
      </w:divBdr>
    </w:div>
    <w:div w:id="1012145945">
      <w:bodyDiv w:val="1"/>
      <w:marLeft w:val="0"/>
      <w:marRight w:val="0"/>
      <w:marTop w:val="0"/>
      <w:marBottom w:val="0"/>
      <w:divBdr>
        <w:top w:val="none" w:sz="0" w:space="0" w:color="auto"/>
        <w:left w:val="none" w:sz="0" w:space="0" w:color="auto"/>
        <w:bottom w:val="none" w:sz="0" w:space="0" w:color="auto"/>
        <w:right w:val="none" w:sz="0" w:space="0" w:color="auto"/>
      </w:divBdr>
    </w:div>
    <w:div w:id="1049299781">
      <w:bodyDiv w:val="1"/>
      <w:marLeft w:val="0"/>
      <w:marRight w:val="0"/>
      <w:marTop w:val="0"/>
      <w:marBottom w:val="0"/>
      <w:divBdr>
        <w:top w:val="none" w:sz="0" w:space="0" w:color="auto"/>
        <w:left w:val="none" w:sz="0" w:space="0" w:color="auto"/>
        <w:bottom w:val="none" w:sz="0" w:space="0" w:color="auto"/>
        <w:right w:val="none" w:sz="0" w:space="0" w:color="auto"/>
      </w:divBdr>
    </w:div>
    <w:div w:id="1049718936">
      <w:bodyDiv w:val="1"/>
      <w:marLeft w:val="0"/>
      <w:marRight w:val="0"/>
      <w:marTop w:val="0"/>
      <w:marBottom w:val="0"/>
      <w:divBdr>
        <w:top w:val="none" w:sz="0" w:space="0" w:color="auto"/>
        <w:left w:val="none" w:sz="0" w:space="0" w:color="auto"/>
        <w:bottom w:val="none" w:sz="0" w:space="0" w:color="auto"/>
        <w:right w:val="none" w:sz="0" w:space="0" w:color="auto"/>
      </w:divBdr>
    </w:div>
    <w:div w:id="1067655253">
      <w:bodyDiv w:val="1"/>
      <w:marLeft w:val="0"/>
      <w:marRight w:val="0"/>
      <w:marTop w:val="0"/>
      <w:marBottom w:val="0"/>
      <w:divBdr>
        <w:top w:val="none" w:sz="0" w:space="0" w:color="auto"/>
        <w:left w:val="none" w:sz="0" w:space="0" w:color="auto"/>
        <w:bottom w:val="none" w:sz="0" w:space="0" w:color="auto"/>
        <w:right w:val="none" w:sz="0" w:space="0" w:color="auto"/>
      </w:divBdr>
    </w:div>
    <w:div w:id="1072315840">
      <w:bodyDiv w:val="1"/>
      <w:marLeft w:val="0"/>
      <w:marRight w:val="0"/>
      <w:marTop w:val="0"/>
      <w:marBottom w:val="0"/>
      <w:divBdr>
        <w:top w:val="none" w:sz="0" w:space="0" w:color="auto"/>
        <w:left w:val="none" w:sz="0" w:space="0" w:color="auto"/>
        <w:bottom w:val="none" w:sz="0" w:space="0" w:color="auto"/>
        <w:right w:val="none" w:sz="0" w:space="0" w:color="auto"/>
      </w:divBdr>
    </w:div>
    <w:div w:id="1082490209">
      <w:bodyDiv w:val="1"/>
      <w:marLeft w:val="0"/>
      <w:marRight w:val="0"/>
      <w:marTop w:val="0"/>
      <w:marBottom w:val="0"/>
      <w:divBdr>
        <w:top w:val="none" w:sz="0" w:space="0" w:color="auto"/>
        <w:left w:val="none" w:sz="0" w:space="0" w:color="auto"/>
        <w:bottom w:val="none" w:sz="0" w:space="0" w:color="auto"/>
        <w:right w:val="none" w:sz="0" w:space="0" w:color="auto"/>
      </w:divBdr>
    </w:div>
    <w:div w:id="1105997116">
      <w:bodyDiv w:val="1"/>
      <w:marLeft w:val="0"/>
      <w:marRight w:val="0"/>
      <w:marTop w:val="0"/>
      <w:marBottom w:val="0"/>
      <w:divBdr>
        <w:top w:val="none" w:sz="0" w:space="0" w:color="auto"/>
        <w:left w:val="none" w:sz="0" w:space="0" w:color="auto"/>
        <w:bottom w:val="none" w:sz="0" w:space="0" w:color="auto"/>
        <w:right w:val="none" w:sz="0" w:space="0" w:color="auto"/>
      </w:divBdr>
    </w:div>
    <w:div w:id="1124731262">
      <w:bodyDiv w:val="1"/>
      <w:marLeft w:val="0"/>
      <w:marRight w:val="0"/>
      <w:marTop w:val="0"/>
      <w:marBottom w:val="0"/>
      <w:divBdr>
        <w:top w:val="none" w:sz="0" w:space="0" w:color="auto"/>
        <w:left w:val="none" w:sz="0" w:space="0" w:color="auto"/>
        <w:bottom w:val="none" w:sz="0" w:space="0" w:color="auto"/>
        <w:right w:val="none" w:sz="0" w:space="0" w:color="auto"/>
      </w:divBdr>
    </w:div>
    <w:div w:id="1144156178">
      <w:bodyDiv w:val="1"/>
      <w:marLeft w:val="0"/>
      <w:marRight w:val="0"/>
      <w:marTop w:val="0"/>
      <w:marBottom w:val="0"/>
      <w:divBdr>
        <w:top w:val="none" w:sz="0" w:space="0" w:color="auto"/>
        <w:left w:val="none" w:sz="0" w:space="0" w:color="auto"/>
        <w:bottom w:val="none" w:sz="0" w:space="0" w:color="auto"/>
        <w:right w:val="none" w:sz="0" w:space="0" w:color="auto"/>
      </w:divBdr>
    </w:div>
    <w:div w:id="1144732887">
      <w:bodyDiv w:val="1"/>
      <w:marLeft w:val="0"/>
      <w:marRight w:val="0"/>
      <w:marTop w:val="0"/>
      <w:marBottom w:val="0"/>
      <w:divBdr>
        <w:top w:val="none" w:sz="0" w:space="0" w:color="auto"/>
        <w:left w:val="none" w:sz="0" w:space="0" w:color="auto"/>
        <w:bottom w:val="none" w:sz="0" w:space="0" w:color="auto"/>
        <w:right w:val="none" w:sz="0" w:space="0" w:color="auto"/>
      </w:divBdr>
    </w:div>
    <w:div w:id="1158807881">
      <w:bodyDiv w:val="1"/>
      <w:marLeft w:val="0"/>
      <w:marRight w:val="0"/>
      <w:marTop w:val="0"/>
      <w:marBottom w:val="0"/>
      <w:divBdr>
        <w:top w:val="none" w:sz="0" w:space="0" w:color="auto"/>
        <w:left w:val="none" w:sz="0" w:space="0" w:color="auto"/>
        <w:bottom w:val="none" w:sz="0" w:space="0" w:color="auto"/>
        <w:right w:val="none" w:sz="0" w:space="0" w:color="auto"/>
      </w:divBdr>
    </w:div>
    <w:div w:id="1163357405">
      <w:bodyDiv w:val="1"/>
      <w:marLeft w:val="0"/>
      <w:marRight w:val="0"/>
      <w:marTop w:val="0"/>
      <w:marBottom w:val="0"/>
      <w:divBdr>
        <w:top w:val="none" w:sz="0" w:space="0" w:color="auto"/>
        <w:left w:val="none" w:sz="0" w:space="0" w:color="auto"/>
        <w:bottom w:val="none" w:sz="0" w:space="0" w:color="auto"/>
        <w:right w:val="none" w:sz="0" w:space="0" w:color="auto"/>
      </w:divBdr>
    </w:div>
    <w:div w:id="1170750530">
      <w:bodyDiv w:val="1"/>
      <w:marLeft w:val="0"/>
      <w:marRight w:val="0"/>
      <w:marTop w:val="0"/>
      <w:marBottom w:val="0"/>
      <w:divBdr>
        <w:top w:val="none" w:sz="0" w:space="0" w:color="auto"/>
        <w:left w:val="none" w:sz="0" w:space="0" w:color="auto"/>
        <w:bottom w:val="none" w:sz="0" w:space="0" w:color="auto"/>
        <w:right w:val="none" w:sz="0" w:space="0" w:color="auto"/>
      </w:divBdr>
    </w:div>
    <w:div w:id="1206940650">
      <w:bodyDiv w:val="1"/>
      <w:marLeft w:val="0"/>
      <w:marRight w:val="0"/>
      <w:marTop w:val="0"/>
      <w:marBottom w:val="0"/>
      <w:divBdr>
        <w:top w:val="none" w:sz="0" w:space="0" w:color="auto"/>
        <w:left w:val="none" w:sz="0" w:space="0" w:color="auto"/>
        <w:bottom w:val="none" w:sz="0" w:space="0" w:color="auto"/>
        <w:right w:val="none" w:sz="0" w:space="0" w:color="auto"/>
      </w:divBdr>
    </w:div>
    <w:div w:id="1229077778">
      <w:bodyDiv w:val="1"/>
      <w:marLeft w:val="0"/>
      <w:marRight w:val="0"/>
      <w:marTop w:val="0"/>
      <w:marBottom w:val="0"/>
      <w:divBdr>
        <w:top w:val="none" w:sz="0" w:space="0" w:color="auto"/>
        <w:left w:val="none" w:sz="0" w:space="0" w:color="auto"/>
        <w:bottom w:val="none" w:sz="0" w:space="0" w:color="auto"/>
        <w:right w:val="none" w:sz="0" w:space="0" w:color="auto"/>
      </w:divBdr>
    </w:div>
    <w:div w:id="1251502285">
      <w:bodyDiv w:val="1"/>
      <w:marLeft w:val="0"/>
      <w:marRight w:val="0"/>
      <w:marTop w:val="0"/>
      <w:marBottom w:val="0"/>
      <w:divBdr>
        <w:top w:val="none" w:sz="0" w:space="0" w:color="auto"/>
        <w:left w:val="none" w:sz="0" w:space="0" w:color="auto"/>
        <w:bottom w:val="none" w:sz="0" w:space="0" w:color="auto"/>
        <w:right w:val="none" w:sz="0" w:space="0" w:color="auto"/>
      </w:divBdr>
    </w:div>
    <w:div w:id="1299872198">
      <w:bodyDiv w:val="1"/>
      <w:marLeft w:val="0"/>
      <w:marRight w:val="0"/>
      <w:marTop w:val="0"/>
      <w:marBottom w:val="0"/>
      <w:divBdr>
        <w:top w:val="none" w:sz="0" w:space="0" w:color="auto"/>
        <w:left w:val="none" w:sz="0" w:space="0" w:color="auto"/>
        <w:bottom w:val="none" w:sz="0" w:space="0" w:color="auto"/>
        <w:right w:val="none" w:sz="0" w:space="0" w:color="auto"/>
      </w:divBdr>
    </w:div>
    <w:div w:id="1314062574">
      <w:bodyDiv w:val="1"/>
      <w:marLeft w:val="0"/>
      <w:marRight w:val="0"/>
      <w:marTop w:val="0"/>
      <w:marBottom w:val="0"/>
      <w:divBdr>
        <w:top w:val="none" w:sz="0" w:space="0" w:color="auto"/>
        <w:left w:val="none" w:sz="0" w:space="0" w:color="auto"/>
        <w:bottom w:val="none" w:sz="0" w:space="0" w:color="auto"/>
        <w:right w:val="none" w:sz="0" w:space="0" w:color="auto"/>
      </w:divBdr>
    </w:div>
    <w:div w:id="1362432698">
      <w:bodyDiv w:val="1"/>
      <w:marLeft w:val="0"/>
      <w:marRight w:val="0"/>
      <w:marTop w:val="0"/>
      <w:marBottom w:val="0"/>
      <w:divBdr>
        <w:top w:val="none" w:sz="0" w:space="0" w:color="auto"/>
        <w:left w:val="none" w:sz="0" w:space="0" w:color="auto"/>
        <w:bottom w:val="none" w:sz="0" w:space="0" w:color="auto"/>
        <w:right w:val="none" w:sz="0" w:space="0" w:color="auto"/>
      </w:divBdr>
    </w:div>
    <w:div w:id="1376929666">
      <w:bodyDiv w:val="1"/>
      <w:marLeft w:val="0"/>
      <w:marRight w:val="0"/>
      <w:marTop w:val="0"/>
      <w:marBottom w:val="0"/>
      <w:divBdr>
        <w:top w:val="none" w:sz="0" w:space="0" w:color="auto"/>
        <w:left w:val="none" w:sz="0" w:space="0" w:color="auto"/>
        <w:bottom w:val="none" w:sz="0" w:space="0" w:color="auto"/>
        <w:right w:val="none" w:sz="0" w:space="0" w:color="auto"/>
      </w:divBdr>
    </w:div>
    <w:div w:id="1416126853">
      <w:bodyDiv w:val="1"/>
      <w:marLeft w:val="0"/>
      <w:marRight w:val="0"/>
      <w:marTop w:val="0"/>
      <w:marBottom w:val="0"/>
      <w:divBdr>
        <w:top w:val="none" w:sz="0" w:space="0" w:color="auto"/>
        <w:left w:val="none" w:sz="0" w:space="0" w:color="auto"/>
        <w:bottom w:val="none" w:sz="0" w:space="0" w:color="auto"/>
        <w:right w:val="none" w:sz="0" w:space="0" w:color="auto"/>
      </w:divBdr>
    </w:div>
    <w:div w:id="1440027857">
      <w:bodyDiv w:val="1"/>
      <w:marLeft w:val="0"/>
      <w:marRight w:val="0"/>
      <w:marTop w:val="0"/>
      <w:marBottom w:val="0"/>
      <w:divBdr>
        <w:top w:val="none" w:sz="0" w:space="0" w:color="auto"/>
        <w:left w:val="none" w:sz="0" w:space="0" w:color="auto"/>
        <w:bottom w:val="none" w:sz="0" w:space="0" w:color="auto"/>
        <w:right w:val="none" w:sz="0" w:space="0" w:color="auto"/>
      </w:divBdr>
    </w:div>
    <w:div w:id="1456437737">
      <w:bodyDiv w:val="1"/>
      <w:marLeft w:val="0"/>
      <w:marRight w:val="0"/>
      <w:marTop w:val="0"/>
      <w:marBottom w:val="0"/>
      <w:divBdr>
        <w:top w:val="none" w:sz="0" w:space="0" w:color="auto"/>
        <w:left w:val="none" w:sz="0" w:space="0" w:color="auto"/>
        <w:bottom w:val="none" w:sz="0" w:space="0" w:color="auto"/>
        <w:right w:val="none" w:sz="0" w:space="0" w:color="auto"/>
      </w:divBdr>
    </w:div>
    <w:div w:id="1470325142">
      <w:bodyDiv w:val="1"/>
      <w:marLeft w:val="0"/>
      <w:marRight w:val="0"/>
      <w:marTop w:val="0"/>
      <w:marBottom w:val="0"/>
      <w:divBdr>
        <w:top w:val="none" w:sz="0" w:space="0" w:color="auto"/>
        <w:left w:val="none" w:sz="0" w:space="0" w:color="auto"/>
        <w:bottom w:val="none" w:sz="0" w:space="0" w:color="auto"/>
        <w:right w:val="none" w:sz="0" w:space="0" w:color="auto"/>
      </w:divBdr>
    </w:div>
    <w:div w:id="1519269646">
      <w:bodyDiv w:val="1"/>
      <w:marLeft w:val="0"/>
      <w:marRight w:val="0"/>
      <w:marTop w:val="0"/>
      <w:marBottom w:val="0"/>
      <w:divBdr>
        <w:top w:val="none" w:sz="0" w:space="0" w:color="auto"/>
        <w:left w:val="none" w:sz="0" w:space="0" w:color="auto"/>
        <w:bottom w:val="none" w:sz="0" w:space="0" w:color="auto"/>
        <w:right w:val="none" w:sz="0" w:space="0" w:color="auto"/>
      </w:divBdr>
    </w:div>
    <w:div w:id="1597130325">
      <w:bodyDiv w:val="1"/>
      <w:marLeft w:val="0"/>
      <w:marRight w:val="0"/>
      <w:marTop w:val="0"/>
      <w:marBottom w:val="0"/>
      <w:divBdr>
        <w:top w:val="none" w:sz="0" w:space="0" w:color="auto"/>
        <w:left w:val="none" w:sz="0" w:space="0" w:color="auto"/>
        <w:bottom w:val="none" w:sz="0" w:space="0" w:color="auto"/>
        <w:right w:val="none" w:sz="0" w:space="0" w:color="auto"/>
      </w:divBdr>
    </w:div>
    <w:div w:id="1714965225">
      <w:bodyDiv w:val="1"/>
      <w:marLeft w:val="0"/>
      <w:marRight w:val="0"/>
      <w:marTop w:val="0"/>
      <w:marBottom w:val="0"/>
      <w:divBdr>
        <w:top w:val="none" w:sz="0" w:space="0" w:color="auto"/>
        <w:left w:val="none" w:sz="0" w:space="0" w:color="auto"/>
        <w:bottom w:val="none" w:sz="0" w:space="0" w:color="auto"/>
        <w:right w:val="none" w:sz="0" w:space="0" w:color="auto"/>
      </w:divBdr>
    </w:div>
    <w:div w:id="1730373249">
      <w:bodyDiv w:val="1"/>
      <w:marLeft w:val="0"/>
      <w:marRight w:val="0"/>
      <w:marTop w:val="0"/>
      <w:marBottom w:val="0"/>
      <w:divBdr>
        <w:top w:val="none" w:sz="0" w:space="0" w:color="auto"/>
        <w:left w:val="none" w:sz="0" w:space="0" w:color="auto"/>
        <w:bottom w:val="none" w:sz="0" w:space="0" w:color="auto"/>
        <w:right w:val="none" w:sz="0" w:space="0" w:color="auto"/>
      </w:divBdr>
    </w:div>
    <w:div w:id="1742173536">
      <w:bodyDiv w:val="1"/>
      <w:marLeft w:val="0"/>
      <w:marRight w:val="0"/>
      <w:marTop w:val="0"/>
      <w:marBottom w:val="0"/>
      <w:divBdr>
        <w:top w:val="none" w:sz="0" w:space="0" w:color="auto"/>
        <w:left w:val="none" w:sz="0" w:space="0" w:color="auto"/>
        <w:bottom w:val="none" w:sz="0" w:space="0" w:color="auto"/>
        <w:right w:val="none" w:sz="0" w:space="0" w:color="auto"/>
      </w:divBdr>
    </w:div>
    <w:div w:id="1745952420">
      <w:bodyDiv w:val="1"/>
      <w:marLeft w:val="0"/>
      <w:marRight w:val="0"/>
      <w:marTop w:val="0"/>
      <w:marBottom w:val="0"/>
      <w:divBdr>
        <w:top w:val="none" w:sz="0" w:space="0" w:color="auto"/>
        <w:left w:val="none" w:sz="0" w:space="0" w:color="auto"/>
        <w:bottom w:val="none" w:sz="0" w:space="0" w:color="auto"/>
        <w:right w:val="none" w:sz="0" w:space="0" w:color="auto"/>
      </w:divBdr>
    </w:div>
    <w:div w:id="1748185558">
      <w:bodyDiv w:val="1"/>
      <w:marLeft w:val="0"/>
      <w:marRight w:val="0"/>
      <w:marTop w:val="0"/>
      <w:marBottom w:val="0"/>
      <w:divBdr>
        <w:top w:val="none" w:sz="0" w:space="0" w:color="auto"/>
        <w:left w:val="none" w:sz="0" w:space="0" w:color="auto"/>
        <w:bottom w:val="none" w:sz="0" w:space="0" w:color="auto"/>
        <w:right w:val="none" w:sz="0" w:space="0" w:color="auto"/>
      </w:divBdr>
    </w:div>
    <w:div w:id="1773550389">
      <w:bodyDiv w:val="1"/>
      <w:marLeft w:val="0"/>
      <w:marRight w:val="0"/>
      <w:marTop w:val="0"/>
      <w:marBottom w:val="0"/>
      <w:divBdr>
        <w:top w:val="none" w:sz="0" w:space="0" w:color="auto"/>
        <w:left w:val="none" w:sz="0" w:space="0" w:color="auto"/>
        <w:bottom w:val="none" w:sz="0" w:space="0" w:color="auto"/>
        <w:right w:val="none" w:sz="0" w:space="0" w:color="auto"/>
      </w:divBdr>
    </w:div>
    <w:div w:id="1821268676">
      <w:bodyDiv w:val="1"/>
      <w:marLeft w:val="0"/>
      <w:marRight w:val="0"/>
      <w:marTop w:val="0"/>
      <w:marBottom w:val="0"/>
      <w:divBdr>
        <w:top w:val="none" w:sz="0" w:space="0" w:color="auto"/>
        <w:left w:val="none" w:sz="0" w:space="0" w:color="auto"/>
        <w:bottom w:val="none" w:sz="0" w:space="0" w:color="auto"/>
        <w:right w:val="none" w:sz="0" w:space="0" w:color="auto"/>
      </w:divBdr>
    </w:div>
    <w:div w:id="1873103982">
      <w:bodyDiv w:val="1"/>
      <w:marLeft w:val="0"/>
      <w:marRight w:val="0"/>
      <w:marTop w:val="0"/>
      <w:marBottom w:val="0"/>
      <w:divBdr>
        <w:top w:val="none" w:sz="0" w:space="0" w:color="auto"/>
        <w:left w:val="none" w:sz="0" w:space="0" w:color="auto"/>
        <w:bottom w:val="none" w:sz="0" w:space="0" w:color="auto"/>
        <w:right w:val="none" w:sz="0" w:space="0" w:color="auto"/>
      </w:divBdr>
    </w:div>
    <w:div w:id="1885100749">
      <w:bodyDiv w:val="1"/>
      <w:marLeft w:val="0"/>
      <w:marRight w:val="0"/>
      <w:marTop w:val="0"/>
      <w:marBottom w:val="0"/>
      <w:divBdr>
        <w:top w:val="none" w:sz="0" w:space="0" w:color="auto"/>
        <w:left w:val="none" w:sz="0" w:space="0" w:color="auto"/>
        <w:bottom w:val="none" w:sz="0" w:space="0" w:color="auto"/>
        <w:right w:val="none" w:sz="0" w:space="0" w:color="auto"/>
      </w:divBdr>
    </w:div>
    <w:div w:id="1902212720">
      <w:bodyDiv w:val="1"/>
      <w:marLeft w:val="0"/>
      <w:marRight w:val="0"/>
      <w:marTop w:val="0"/>
      <w:marBottom w:val="0"/>
      <w:divBdr>
        <w:top w:val="none" w:sz="0" w:space="0" w:color="auto"/>
        <w:left w:val="none" w:sz="0" w:space="0" w:color="auto"/>
        <w:bottom w:val="none" w:sz="0" w:space="0" w:color="auto"/>
        <w:right w:val="none" w:sz="0" w:space="0" w:color="auto"/>
      </w:divBdr>
    </w:div>
    <w:div w:id="1929851672">
      <w:bodyDiv w:val="1"/>
      <w:marLeft w:val="0"/>
      <w:marRight w:val="0"/>
      <w:marTop w:val="0"/>
      <w:marBottom w:val="0"/>
      <w:divBdr>
        <w:top w:val="none" w:sz="0" w:space="0" w:color="auto"/>
        <w:left w:val="none" w:sz="0" w:space="0" w:color="auto"/>
        <w:bottom w:val="none" w:sz="0" w:space="0" w:color="auto"/>
        <w:right w:val="none" w:sz="0" w:space="0" w:color="auto"/>
      </w:divBdr>
    </w:div>
    <w:div w:id="1943613057">
      <w:bodyDiv w:val="1"/>
      <w:marLeft w:val="0"/>
      <w:marRight w:val="0"/>
      <w:marTop w:val="0"/>
      <w:marBottom w:val="0"/>
      <w:divBdr>
        <w:top w:val="none" w:sz="0" w:space="0" w:color="auto"/>
        <w:left w:val="none" w:sz="0" w:space="0" w:color="auto"/>
        <w:bottom w:val="none" w:sz="0" w:space="0" w:color="auto"/>
        <w:right w:val="none" w:sz="0" w:space="0" w:color="auto"/>
      </w:divBdr>
    </w:div>
    <w:div w:id="1954895208">
      <w:bodyDiv w:val="1"/>
      <w:marLeft w:val="0"/>
      <w:marRight w:val="0"/>
      <w:marTop w:val="0"/>
      <w:marBottom w:val="0"/>
      <w:divBdr>
        <w:top w:val="none" w:sz="0" w:space="0" w:color="auto"/>
        <w:left w:val="none" w:sz="0" w:space="0" w:color="auto"/>
        <w:bottom w:val="none" w:sz="0" w:space="0" w:color="auto"/>
        <w:right w:val="none" w:sz="0" w:space="0" w:color="auto"/>
      </w:divBdr>
    </w:div>
    <w:div w:id="1959485430">
      <w:bodyDiv w:val="1"/>
      <w:marLeft w:val="0"/>
      <w:marRight w:val="0"/>
      <w:marTop w:val="0"/>
      <w:marBottom w:val="0"/>
      <w:divBdr>
        <w:top w:val="none" w:sz="0" w:space="0" w:color="auto"/>
        <w:left w:val="none" w:sz="0" w:space="0" w:color="auto"/>
        <w:bottom w:val="none" w:sz="0" w:space="0" w:color="auto"/>
        <w:right w:val="none" w:sz="0" w:space="0" w:color="auto"/>
      </w:divBdr>
    </w:div>
    <w:div w:id="1963613335">
      <w:bodyDiv w:val="1"/>
      <w:marLeft w:val="0"/>
      <w:marRight w:val="0"/>
      <w:marTop w:val="0"/>
      <w:marBottom w:val="0"/>
      <w:divBdr>
        <w:top w:val="none" w:sz="0" w:space="0" w:color="auto"/>
        <w:left w:val="none" w:sz="0" w:space="0" w:color="auto"/>
        <w:bottom w:val="none" w:sz="0" w:space="0" w:color="auto"/>
        <w:right w:val="none" w:sz="0" w:space="0" w:color="auto"/>
      </w:divBdr>
    </w:div>
    <w:div w:id="1974559784">
      <w:bodyDiv w:val="1"/>
      <w:marLeft w:val="0"/>
      <w:marRight w:val="0"/>
      <w:marTop w:val="0"/>
      <w:marBottom w:val="0"/>
      <w:divBdr>
        <w:top w:val="none" w:sz="0" w:space="0" w:color="auto"/>
        <w:left w:val="none" w:sz="0" w:space="0" w:color="auto"/>
        <w:bottom w:val="none" w:sz="0" w:space="0" w:color="auto"/>
        <w:right w:val="none" w:sz="0" w:space="0" w:color="auto"/>
      </w:divBdr>
    </w:div>
    <w:div w:id="2027437206">
      <w:bodyDiv w:val="1"/>
      <w:marLeft w:val="0"/>
      <w:marRight w:val="0"/>
      <w:marTop w:val="0"/>
      <w:marBottom w:val="0"/>
      <w:divBdr>
        <w:top w:val="none" w:sz="0" w:space="0" w:color="auto"/>
        <w:left w:val="none" w:sz="0" w:space="0" w:color="auto"/>
        <w:bottom w:val="none" w:sz="0" w:space="0" w:color="auto"/>
        <w:right w:val="none" w:sz="0" w:space="0" w:color="auto"/>
      </w:divBdr>
    </w:div>
    <w:div w:id="2033220036">
      <w:bodyDiv w:val="1"/>
      <w:marLeft w:val="0"/>
      <w:marRight w:val="0"/>
      <w:marTop w:val="0"/>
      <w:marBottom w:val="0"/>
      <w:divBdr>
        <w:top w:val="none" w:sz="0" w:space="0" w:color="auto"/>
        <w:left w:val="none" w:sz="0" w:space="0" w:color="auto"/>
        <w:bottom w:val="none" w:sz="0" w:space="0" w:color="auto"/>
        <w:right w:val="none" w:sz="0" w:space="0" w:color="auto"/>
      </w:divBdr>
    </w:div>
    <w:div w:id="2043900354">
      <w:bodyDiv w:val="1"/>
      <w:marLeft w:val="0"/>
      <w:marRight w:val="0"/>
      <w:marTop w:val="0"/>
      <w:marBottom w:val="0"/>
      <w:divBdr>
        <w:top w:val="none" w:sz="0" w:space="0" w:color="auto"/>
        <w:left w:val="none" w:sz="0" w:space="0" w:color="auto"/>
        <w:bottom w:val="none" w:sz="0" w:space="0" w:color="auto"/>
        <w:right w:val="none" w:sz="0" w:space="0" w:color="auto"/>
      </w:divBdr>
    </w:div>
    <w:div w:id="2050377497">
      <w:bodyDiv w:val="1"/>
      <w:marLeft w:val="0"/>
      <w:marRight w:val="0"/>
      <w:marTop w:val="0"/>
      <w:marBottom w:val="0"/>
      <w:divBdr>
        <w:top w:val="none" w:sz="0" w:space="0" w:color="auto"/>
        <w:left w:val="none" w:sz="0" w:space="0" w:color="auto"/>
        <w:bottom w:val="none" w:sz="0" w:space="0" w:color="auto"/>
        <w:right w:val="none" w:sz="0" w:space="0" w:color="auto"/>
      </w:divBdr>
      <w:divsChild>
        <w:div w:id="825583919">
          <w:marLeft w:val="547"/>
          <w:marRight w:val="0"/>
          <w:marTop w:val="96"/>
          <w:marBottom w:val="0"/>
          <w:divBdr>
            <w:top w:val="none" w:sz="0" w:space="0" w:color="auto"/>
            <w:left w:val="none" w:sz="0" w:space="0" w:color="auto"/>
            <w:bottom w:val="none" w:sz="0" w:space="0" w:color="auto"/>
            <w:right w:val="none" w:sz="0" w:space="0" w:color="auto"/>
          </w:divBdr>
        </w:div>
        <w:div w:id="1693262922">
          <w:marLeft w:val="547"/>
          <w:marRight w:val="0"/>
          <w:marTop w:val="96"/>
          <w:marBottom w:val="0"/>
          <w:divBdr>
            <w:top w:val="none" w:sz="0" w:space="0" w:color="auto"/>
            <w:left w:val="none" w:sz="0" w:space="0" w:color="auto"/>
            <w:bottom w:val="none" w:sz="0" w:space="0" w:color="auto"/>
            <w:right w:val="none" w:sz="0" w:space="0" w:color="auto"/>
          </w:divBdr>
        </w:div>
        <w:div w:id="1062556527">
          <w:marLeft w:val="547"/>
          <w:marRight w:val="0"/>
          <w:marTop w:val="130"/>
          <w:marBottom w:val="285"/>
          <w:divBdr>
            <w:top w:val="none" w:sz="0" w:space="0" w:color="auto"/>
            <w:left w:val="none" w:sz="0" w:space="0" w:color="auto"/>
            <w:bottom w:val="none" w:sz="0" w:space="0" w:color="auto"/>
            <w:right w:val="none" w:sz="0" w:space="0" w:color="auto"/>
          </w:divBdr>
        </w:div>
        <w:div w:id="1566527710">
          <w:marLeft w:val="547"/>
          <w:marRight w:val="0"/>
          <w:marTop w:val="130"/>
          <w:marBottom w:val="285"/>
          <w:divBdr>
            <w:top w:val="none" w:sz="0" w:space="0" w:color="auto"/>
            <w:left w:val="none" w:sz="0" w:space="0" w:color="auto"/>
            <w:bottom w:val="none" w:sz="0" w:space="0" w:color="auto"/>
            <w:right w:val="none" w:sz="0" w:space="0" w:color="auto"/>
          </w:divBdr>
        </w:div>
      </w:divsChild>
    </w:div>
    <w:div w:id="2070103813">
      <w:bodyDiv w:val="1"/>
      <w:marLeft w:val="0"/>
      <w:marRight w:val="0"/>
      <w:marTop w:val="0"/>
      <w:marBottom w:val="0"/>
      <w:divBdr>
        <w:top w:val="none" w:sz="0" w:space="0" w:color="auto"/>
        <w:left w:val="none" w:sz="0" w:space="0" w:color="auto"/>
        <w:bottom w:val="none" w:sz="0" w:space="0" w:color="auto"/>
        <w:right w:val="none" w:sz="0" w:space="0" w:color="auto"/>
      </w:divBdr>
    </w:div>
    <w:div w:id="2140875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wmf"/><Relationship Id="rId26" Type="http://schemas.openxmlformats.org/officeDocument/2006/relationships/oleObject" Target="embeddings/oleObject7.bin"/><Relationship Id="rId39" Type="http://schemas.openxmlformats.org/officeDocument/2006/relationships/image" Target="media/image20.wmf"/><Relationship Id="rId21" Type="http://schemas.openxmlformats.org/officeDocument/2006/relationships/oleObject" Target="embeddings/oleObject5.bin"/><Relationship Id="rId34" Type="http://schemas.openxmlformats.org/officeDocument/2006/relationships/image" Target="media/image16.jpeg"/><Relationship Id="rId42" Type="http://schemas.openxmlformats.org/officeDocument/2006/relationships/oleObject" Target="embeddings/oleObject10.bin"/><Relationship Id="rId47" Type="http://schemas.openxmlformats.org/officeDocument/2006/relationships/image" Target="media/image24.wmf"/><Relationship Id="rId50" Type="http://schemas.openxmlformats.org/officeDocument/2006/relationships/oleObject" Target="embeddings/oleObject14.bin"/><Relationship Id="rId55" Type="http://schemas.openxmlformats.org/officeDocument/2006/relationships/image" Target="media/image28.wmf"/><Relationship Id="rId63" Type="http://schemas.openxmlformats.org/officeDocument/2006/relationships/oleObject" Target="embeddings/oleObject22.bin"/><Relationship Id="rId68" Type="http://schemas.openxmlformats.org/officeDocument/2006/relationships/image" Target="media/image35.emf"/><Relationship Id="rId76" Type="http://schemas.openxmlformats.org/officeDocument/2006/relationships/image" Target="media/image43.emf"/><Relationship Id="rId84" Type="http://schemas.openxmlformats.org/officeDocument/2006/relationships/glossaryDocument" Target="glossary/document.xml"/><Relationship Id="rId7" Type="http://schemas.openxmlformats.org/officeDocument/2006/relationships/endnotes" Target="endnotes.xml"/><Relationship Id="rId71" Type="http://schemas.openxmlformats.org/officeDocument/2006/relationships/image" Target="media/image38.emf"/><Relationship Id="rId2" Type="http://schemas.openxmlformats.org/officeDocument/2006/relationships/numbering" Target="numbering.xml"/><Relationship Id="rId16" Type="http://schemas.openxmlformats.org/officeDocument/2006/relationships/image" Target="media/image4.wmf"/><Relationship Id="rId29" Type="http://schemas.openxmlformats.org/officeDocument/2006/relationships/image" Target="media/image11.jpeg"/><Relationship Id="rId11" Type="http://schemas.openxmlformats.org/officeDocument/2006/relationships/chart" Target="charts/chart2.xml"/><Relationship Id="rId24" Type="http://schemas.openxmlformats.org/officeDocument/2006/relationships/oleObject" Target="embeddings/oleObject6.bin"/><Relationship Id="rId32" Type="http://schemas.openxmlformats.org/officeDocument/2006/relationships/image" Target="media/image14.jpeg"/><Relationship Id="rId37" Type="http://schemas.openxmlformats.org/officeDocument/2006/relationships/image" Target="media/image19.wmf"/><Relationship Id="rId40" Type="http://schemas.openxmlformats.org/officeDocument/2006/relationships/oleObject" Target="embeddings/oleObject9.bin"/><Relationship Id="rId45" Type="http://schemas.openxmlformats.org/officeDocument/2006/relationships/image" Target="media/image23.wmf"/><Relationship Id="rId53" Type="http://schemas.openxmlformats.org/officeDocument/2006/relationships/image" Target="media/image27.wmf"/><Relationship Id="rId58" Type="http://schemas.openxmlformats.org/officeDocument/2006/relationships/image" Target="media/image29.wmf"/><Relationship Id="rId66" Type="http://schemas.openxmlformats.org/officeDocument/2006/relationships/image" Target="media/image33.emf"/><Relationship Id="rId74" Type="http://schemas.openxmlformats.org/officeDocument/2006/relationships/image" Target="media/image41.emf"/><Relationship Id="rId79" Type="http://schemas.openxmlformats.org/officeDocument/2006/relationships/image" Target="media/image46.emf"/><Relationship Id="rId5" Type="http://schemas.openxmlformats.org/officeDocument/2006/relationships/webSettings" Target="webSettings.xml"/><Relationship Id="rId61" Type="http://schemas.openxmlformats.org/officeDocument/2006/relationships/image" Target="media/image30.wmf"/><Relationship Id="rId82" Type="http://schemas.openxmlformats.org/officeDocument/2006/relationships/footer" Target="footer1.xml"/><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wmf"/><Relationship Id="rId22" Type="http://schemas.openxmlformats.org/officeDocument/2006/relationships/hyperlink" Target="http://www.alcula.com/calculators/statistics/dispersion/" TargetMode="External"/><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image" Target="media/image22.wmf"/><Relationship Id="rId48" Type="http://schemas.openxmlformats.org/officeDocument/2006/relationships/oleObject" Target="embeddings/oleObject13.bin"/><Relationship Id="rId56" Type="http://schemas.openxmlformats.org/officeDocument/2006/relationships/oleObject" Target="embeddings/oleObject17.bin"/><Relationship Id="rId64" Type="http://schemas.openxmlformats.org/officeDocument/2006/relationships/image" Target="media/image31.emf"/><Relationship Id="rId69" Type="http://schemas.openxmlformats.org/officeDocument/2006/relationships/image" Target="media/image36.emf"/><Relationship Id="rId77" Type="http://schemas.openxmlformats.org/officeDocument/2006/relationships/image" Target="media/image44.emf"/><Relationship Id="rId8" Type="http://schemas.openxmlformats.org/officeDocument/2006/relationships/hyperlink" Target="http://european-council.europa.eu/eurozone-governance/treaty-on-stability?lang=en" TargetMode="External"/><Relationship Id="rId51" Type="http://schemas.openxmlformats.org/officeDocument/2006/relationships/image" Target="media/image26.wmf"/><Relationship Id="rId72" Type="http://schemas.openxmlformats.org/officeDocument/2006/relationships/image" Target="media/image39.emf"/><Relationship Id="rId80" Type="http://schemas.openxmlformats.org/officeDocument/2006/relationships/image" Target="media/image47.em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wmf"/><Relationship Id="rId17" Type="http://schemas.openxmlformats.org/officeDocument/2006/relationships/oleObject" Target="embeddings/oleObject3.bin"/><Relationship Id="rId25" Type="http://schemas.openxmlformats.org/officeDocument/2006/relationships/image" Target="media/image8.wmf"/><Relationship Id="rId33" Type="http://schemas.openxmlformats.org/officeDocument/2006/relationships/image" Target="media/image15.jpeg"/><Relationship Id="rId38" Type="http://schemas.openxmlformats.org/officeDocument/2006/relationships/oleObject" Target="embeddings/oleObject8.bin"/><Relationship Id="rId46" Type="http://schemas.openxmlformats.org/officeDocument/2006/relationships/oleObject" Target="embeddings/oleObject12.bin"/><Relationship Id="rId59" Type="http://schemas.openxmlformats.org/officeDocument/2006/relationships/oleObject" Target="embeddings/oleObject19.bin"/><Relationship Id="rId67" Type="http://schemas.openxmlformats.org/officeDocument/2006/relationships/image" Target="media/image34.emf"/><Relationship Id="rId20" Type="http://schemas.openxmlformats.org/officeDocument/2006/relationships/image" Target="media/image6.wmf"/><Relationship Id="rId41" Type="http://schemas.openxmlformats.org/officeDocument/2006/relationships/image" Target="media/image21.wmf"/><Relationship Id="rId54" Type="http://schemas.openxmlformats.org/officeDocument/2006/relationships/oleObject" Target="embeddings/oleObject16.bin"/><Relationship Id="rId62" Type="http://schemas.openxmlformats.org/officeDocument/2006/relationships/oleObject" Target="embeddings/oleObject21.bin"/><Relationship Id="rId70" Type="http://schemas.openxmlformats.org/officeDocument/2006/relationships/image" Target="media/image37.emf"/><Relationship Id="rId75" Type="http://schemas.openxmlformats.org/officeDocument/2006/relationships/image" Target="media/image42.em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7.wmf"/><Relationship Id="rId28" Type="http://schemas.openxmlformats.org/officeDocument/2006/relationships/image" Target="media/image10.jpeg"/><Relationship Id="rId36" Type="http://schemas.openxmlformats.org/officeDocument/2006/relationships/image" Target="media/image18.jpeg"/><Relationship Id="rId49" Type="http://schemas.openxmlformats.org/officeDocument/2006/relationships/image" Target="media/image25.wmf"/><Relationship Id="rId57" Type="http://schemas.openxmlformats.org/officeDocument/2006/relationships/oleObject" Target="embeddings/oleObject18.bin"/><Relationship Id="rId10" Type="http://schemas.openxmlformats.org/officeDocument/2006/relationships/chart" Target="charts/chart1.xml"/><Relationship Id="rId31" Type="http://schemas.openxmlformats.org/officeDocument/2006/relationships/image" Target="media/image13.jpeg"/><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20.bin"/><Relationship Id="rId65" Type="http://schemas.openxmlformats.org/officeDocument/2006/relationships/image" Target="media/image32.emf"/><Relationship Id="rId73" Type="http://schemas.openxmlformats.org/officeDocument/2006/relationships/image" Target="media/image40.emf"/><Relationship Id="rId78" Type="http://schemas.openxmlformats.org/officeDocument/2006/relationships/image" Target="media/image45.emf"/><Relationship Id="rId81" Type="http://schemas.openxmlformats.org/officeDocument/2006/relationships/header" Target="header1.xml"/><Relationship Id="rId86"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laura\Configuraci&#243;n%20local\Temp\c98a1eb6-24ee-4039-869d-d9da383fd348.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laura\Configuraci&#243;n%20local\Temp\c98a1eb6-24ee-4039-869d-d9da383fd348.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cs-CZ"/>
  <c:chart>
    <c:autoTitleDeleted val="1"/>
    <c:plotArea>
      <c:layout/>
      <c:lineChart>
        <c:grouping val="standard"/>
        <c:ser>
          <c:idx val="0"/>
          <c:order val="0"/>
          <c:tx>
            <c:strRef>
              <c:f>'OECD.Stat export (2)'!$A$14</c:f>
              <c:strCache>
                <c:ptCount val="1"/>
                <c:pt idx="0">
                  <c:v>Italy</c:v>
                </c:pt>
              </c:strCache>
            </c:strRef>
          </c:tx>
          <c:spPr>
            <a:ln>
              <a:solidFill>
                <a:srgbClr val="FFFF00"/>
              </a:solidFill>
            </a:ln>
          </c:spPr>
          <c:marker>
            <c:spPr>
              <a:solidFill>
                <a:srgbClr val="FFFF00"/>
              </a:solidFill>
              <a:ln>
                <a:solidFill>
                  <a:srgbClr val="FFFF00"/>
                </a:solidFill>
              </a:ln>
            </c:spPr>
          </c:marker>
          <c:cat>
            <c:strRef>
              <c:f>'OECD.Stat export'!$C$5:$W$5</c:f>
              <c:strCache>
                <c:ptCount val="21"/>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c:v>2008</c:v>
                </c:pt>
                <c:pt idx="17">
                  <c:v>2009</c:v>
                </c:pt>
                <c:pt idx="18">
                  <c:v>2010</c:v>
                </c:pt>
                <c:pt idx="19">
                  <c:v>2011</c:v>
                </c:pt>
                <c:pt idx="20">
                  <c:v>2012</c:v>
                </c:pt>
              </c:strCache>
            </c:strRef>
          </c:cat>
          <c:val>
            <c:numRef>
              <c:f>'OECD.Stat export (2)'!$C$14:$W$14</c:f>
              <c:numCache>
                <c:formatCode>General</c:formatCode>
                <c:ptCount val="21"/>
                <c:pt idx="0">
                  <c:v>92.738787805639276</c:v>
                </c:pt>
                <c:pt idx="1">
                  <c:v>100.016711715906</c:v>
                </c:pt>
                <c:pt idx="2">
                  <c:v>103.9098168580979</c:v>
                </c:pt>
                <c:pt idx="3">
                  <c:v>98.44256468482935</c:v>
                </c:pt>
                <c:pt idx="4">
                  <c:v>103.959712586216</c:v>
                </c:pt>
                <c:pt idx="5">
                  <c:v>104.09920910076202</c:v>
                </c:pt>
                <c:pt idx="6">
                  <c:v>106.36096731895422</c:v>
                </c:pt>
                <c:pt idx="7">
                  <c:v>100.47340262200395</c:v>
                </c:pt>
                <c:pt idx="8">
                  <c:v>94.948517798978159</c:v>
                </c:pt>
                <c:pt idx="9">
                  <c:v>95.752013651796162</c:v>
                </c:pt>
                <c:pt idx="10">
                  <c:v>95.247509274682386</c:v>
                </c:pt>
                <c:pt idx="11">
                  <c:v>92.283083110171688</c:v>
                </c:pt>
                <c:pt idx="12">
                  <c:v>92.047136711809983</c:v>
                </c:pt>
                <c:pt idx="13">
                  <c:v>93.314772204637919</c:v>
                </c:pt>
                <c:pt idx="14">
                  <c:v>93.793185884312805</c:v>
                </c:pt>
                <c:pt idx="15">
                  <c:v>90.431566490744316</c:v>
                </c:pt>
                <c:pt idx="16">
                  <c:v>93.279611215900843</c:v>
                </c:pt>
                <c:pt idx="17">
                  <c:v>104.39981245774428</c:v>
                </c:pt>
                <c:pt idx="18">
                  <c:v>103.039859585523</c:v>
                </c:pt>
                <c:pt idx="19">
                  <c:v>97.455308304786115</c:v>
                </c:pt>
                <c:pt idx="20">
                  <c:v>112.88938320713378</c:v>
                </c:pt>
              </c:numCache>
            </c:numRef>
          </c:val>
        </c:ser>
        <c:ser>
          <c:idx val="1"/>
          <c:order val="1"/>
          <c:tx>
            <c:strRef>
              <c:f>'OECD.Stat export (2)'!$A$24</c:f>
              <c:strCache>
                <c:ptCount val="1"/>
                <c:pt idx="0">
                  <c:v>EU</c:v>
                </c:pt>
              </c:strCache>
            </c:strRef>
          </c:tx>
          <c:spPr>
            <a:ln>
              <a:solidFill>
                <a:srgbClr val="92D050"/>
              </a:solidFill>
            </a:ln>
          </c:spPr>
          <c:marker>
            <c:symbol val="none"/>
          </c:marker>
          <c:cat>
            <c:strRef>
              <c:f>'OECD.Stat export'!$C$5:$W$5</c:f>
              <c:strCache>
                <c:ptCount val="21"/>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c:v>2008</c:v>
                </c:pt>
                <c:pt idx="17">
                  <c:v>2009</c:v>
                </c:pt>
                <c:pt idx="18">
                  <c:v>2010</c:v>
                </c:pt>
                <c:pt idx="19">
                  <c:v>2011</c:v>
                </c:pt>
                <c:pt idx="20">
                  <c:v>2012</c:v>
                </c:pt>
              </c:strCache>
            </c:strRef>
          </c:cat>
          <c:val>
            <c:numRef>
              <c:f>'OECD.Stat export (2)'!$C$24:$W$24</c:f>
              <c:numCache>
                <c:formatCode>General</c:formatCode>
                <c:ptCount val="21"/>
                <c:pt idx="0">
                  <c:v>39.325973922736011</c:v>
                </c:pt>
                <c:pt idx="1">
                  <c:v>43.230676876579288</c:v>
                </c:pt>
                <c:pt idx="2">
                  <c:v>44.388396564005241</c:v>
                </c:pt>
                <c:pt idx="3">
                  <c:v>49.149080116552526</c:v>
                </c:pt>
                <c:pt idx="4">
                  <c:v>53.602005662717595</c:v>
                </c:pt>
                <c:pt idx="5">
                  <c:v>53.563425049505028</c:v>
                </c:pt>
                <c:pt idx="6">
                  <c:v>53.950545440433594</c:v>
                </c:pt>
                <c:pt idx="7">
                  <c:v>48.461942966580061</c:v>
                </c:pt>
                <c:pt idx="8">
                  <c:v>47.588372559347249</c:v>
                </c:pt>
                <c:pt idx="9">
                  <c:v>48.141898053135975</c:v>
                </c:pt>
                <c:pt idx="10">
                  <c:v>50.498416572543377</c:v>
                </c:pt>
                <c:pt idx="11">
                  <c:v>50.709157323628112</c:v>
                </c:pt>
                <c:pt idx="12">
                  <c:v>51.579470910647096</c:v>
                </c:pt>
                <c:pt idx="13">
                  <c:v>50.688553243699182</c:v>
                </c:pt>
                <c:pt idx="14">
                  <c:v>47.322897473102003</c:v>
                </c:pt>
                <c:pt idx="15">
                  <c:v>43.396922422607425</c:v>
                </c:pt>
                <c:pt idx="16">
                  <c:v>48.130724797945597</c:v>
                </c:pt>
                <c:pt idx="17">
                  <c:v>55.222495796797489</c:v>
                </c:pt>
                <c:pt idx="18">
                  <c:v>58.008957527408342</c:v>
                </c:pt>
                <c:pt idx="19">
                  <c:v>61.196618966663181</c:v>
                </c:pt>
                <c:pt idx="20">
                  <c:v>66.273799863358889</c:v>
                </c:pt>
              </c:numCache>
            </c:numRef>
          </c:val>
        </c:ser>
        <c:marker val="1"/>
        <c:axId val="203564160"/>
        <c:axId val="203565696"/>
      </c:lineChart>
      <c:catAx>
        <c:axId val="203564160"/>
        <c:scaling>
          <c:orientation val="minMax"/>
        </c:scaling>
        <c:axPos val="b"/>
        <c:majorTickMark val="none"/>
        <c:tickLblPos val="high"/>
        <c:crossAx val="203565696"/>
        <c:crosses val="autoZero"/>
        <c:auto val="1"/>
        <c:lblAlgn val="ctr"/>
        <c:lblOffset val="100"/>
      </c:catAx>
      <c:valAx>
        <c:axId val="203565696"/>
        <c:scaling>
          <c:orientation val="minMax"/>
        </c:scaling>
        <c:axPos val="l"/>
        <c:majorGridlines/>
        <c:numFmt formatCode="General" sourceLinked="1"/>
        <c:majorTickMark val="none"/>
        <c:tickLblPos val="nextTo"/>
        <c:spPr>
          <a:ln w="9525">
            <a:noFill/>
          </a:ln>
        </c:spPr>
        <c:crossAx val="203564160"/>
        <c:crosses val="autoZero"/>
        <c:crossBetween val="between"/>
      </c:valAx>
    </c:plotArea>
    <c:legend>
      <c:legendPos val="b"/>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cs-CZ"/>
  <c:chart>
    <c:autoTitleDeleted val="1"/>
    <c:plotArea>
      <c:layout/>
      <c:lineChart>
        <c:grouping val="standard"/>
        <c:ser>
          <c:idx val="0"/>
          <c:order val="0"/>
          <c:tx>
            <c:strRef>
              <c:f>'OECD.Stat export'!$A$14</c:f>
              <c:strCache>
                <c:ptCount val="1"/>
                <c:pt idx="0">
                  <c:v>Italy</c:v>
                </c:pt>
              </c:strCache>
            </c:strRef>
          </c:tx>
          <c:spPr>
            <a:ln>
              <a:solidFill>
                <a:srgbClr val="FFFF00"/>
              </a:solidFill>
            </a:ln>
          </c:spPr>
          <c:marker>
            <c:spPr>
              <a:solidFill>
                <a:srgbClr val="FFFF00"/>
              </a:solidFill>
              <a:ln>
                <a:solidFill>
                  <a:srgbClr val="FFFF00"/>
                </a:solidFill>
              </a:ln>
            </c:spPr>
          </c:marker>
          <c:cat>
            <c:strRef>
              <c:f>'OECD.Stat export'!$C$5:$W$5</c:f>
              <c:strCache>
                <c:ptCount val="21"/>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c:v>2008</c:v>
                </c:pt>
                <c:pt idx="17">
                  <c:v>2009</c:v>
                </c:pt>
                <c:pt idx="18">
                  <c:v>2010</c:v>
                </c:pt>
                <c:pt idx="19">
                  <c:v>2011</c:v>
                </c:pt>
                <c:pt idx="20">
                  <c:v>2012</c:v>
                </c:pt>
              </c:strCache>
            </c:strRef>
          </c:cat>
          <c:val>
            <c:numRef>
              <c:f>'OECD.Stat export'!$C$14:$W$14</c:f>
              <c:numCache>
                <c:formatCode>General</c:formatCode>
                <c:ptCount val="21"/>
                <c:pt idx="0">
                  <c:v>-10.329810711669024</c:v>
                </c:pt>
                <c:pt idx="1">
                  <c:v>-9.9884536963811836</c:v>
                </c:pt>
                <c:pt idx="2">
                  <c:v>-9.0343508577850606</c:v>
                </c:pt>
                <c:pt idx="3">
                  <c:v>-7.4361450807953124</c:v>
                </c:pt>
                <c:pt idx="4">
                  <c:v>-6.9710559773213294</c:v>
                </c:pt>
                <c:pt idx="5">
                  <c:v>-2.7267950201325402</c:v>
                </c:pt>
                <c:pt idx="6">
                  <c:v>-2.9458723121941621</c:v>
                </c:pt>
                <c:pt idx="7">
                  <c:v>-1.9901064770249299</c:v>
                </c:pt>
                <c:pt idx="8">
                  <c:v>-0.909707963841349</c:v>
                </c:pt>
                <c:pt idx="9">
                  <c:v>-3.1871626099166792</c:v>
                </c:pt>
                <c:pt idx="10">
                  <c:v>-3.1640982982550052</c:v>
                </c:pt>
                <c:pt idx="11">
                  <c:v>-3.643950772748727</c:v>
                </c:pt>
                <c:pt idx="12">
                  <c:v>-3.570903070158792</c:v>
                </c:pt>
                <c:pt idx="13">
                  <c:v>-4.4900634679454505</c:v>
                </c:pt>
                <c:pt idx="14">
                  <c:v>-3.4070876238802628</c:v>
                </c:pt>
                <c:pt idx="15">
                  <c:v>-1.589861723222646</c:v>
                </c:pt>
                <c:pt idx="16">
                  <c:v>-2.6737098276830342</c:v>
                </c:pt>
                <c:pt idx="17">
                  <c:v>-5.4264213351662693</c:v>
                </c:pt>
                <c:pt idx="18">
                  <c:v>-4.3412274766811514</c:v>
                </c:pt>
                <c:pt idx="19">
                  <c:v>-3.6827632719430352</c:v>
                </c:pt>
                <c:pt idx="20">
                  <c:v>-2.9156457616151568</c:v>
                </c:pt>
              </c:numCache>
            </c:numRef>
          </c:val>
        </c:ser>
        <c:ser>
          <c:idx val="1"/>
          <c:order val="1"/>
          <c:tx>
            <c:strRef>
              <c:f>'OECD.Stat export'!$A$24</c:f>
              <c:strCache>
                <c:ptCount val="1"/>
                <c:pt idx="0">
                  <c:v>EU</c:v>
                </c:pt>
              </c:strCache>
            </c:strRef>
          </c:tx>
          <c:spPr>
            <a:ln>
              <a:solidFill>
                <a:srgbClr val="92D050"/>
              </a:solidFill>
            </a:ln>
          </c:spPr>
          <c:marker>
            <c:symbol val="none"/>
          </c:marker>
          <c:cat>
            <c:strRef>
              <c:f>'OECD.Stat export'!$C$5:$W$5</c:f>
              <c:strCache>
                <c:ptCount val="21"/>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c:v>2008</c:v>
                </c:pt>
                <c:pt idx="17">
                  <c:v>2009</c:v>
                </c:pt>
                <c:pt idx="18">
                  <c:v>2010</c:v>
                </c:pt>
                <c:pt idx="19">
                  <c:v>2011</c:v>
                </c:pt>
                <c:pt idx="20">
                  <c:v>2012</c:v>
                </c:pt>
              </c:strCache>
            </c:strRef>
          </c:cat>
          <c:val>
            <c:numRef>
              <c:f>'OECD.Stat export'!$C$24:$W$24</c:f>
              <c:numCache>
                <c:formatCode>General</c:formatCode>
                <c:ptCount val="21"/>
                <c:pt idx="0">
                  <c:v>-5.2040491632088806</c:v>
                </c:pt>
                <c:pt idx="1">
                  <c:v>-5.9180831503363027</c:v>
                </c:pt>
                <c:pt idx="2">
                  <c:v>-5.1487844587654568</c:v>
                </c:pt>
                <c:pt idx="3">
                  <c:v>-7.5189012967396449</c:v>
                </c:pt>
                <c:pt idx="4">
                  <c:v>-4.3215207866641094</c:v>
                </c:pt>
                <c:pt idx="5">
                  <c:v>-2.8345719075064402</c:v>
                </c:pt>
                <c:pt idx="6">
                  <c:v>-2.3529280864644178</c:v>
                </c:pt>
                <c:pt idx="7">
                  <c:v>-1.499565920706966</c:v>
                </c:pt>
                <c:pt idx="8">
                  <c:v>-0.12785742924165247</c:v>
                </c:pt>
                <c:pt idx="9">
                  <c:v>-1.9727791808970221</c:v>
                </c:pt>
                <c:pt idx="10">
                  <c:v>-2.6895240988437452</c:v>
                </c:pt>
                <c:pt idx="11">
                  <c:v>-3.1505117356161412</c:v>
                </c:pt>
                <c:pt idx="12">
                  <c:v>-2.9275921083356602</c:v>
                </c:pt>
                <c:pt idx="13">
                  <c:v>-2.5507811774806552</c:v>
                </c:pt>
                <c:pt idx="14">
                  <c:v>-1.3824679184863335</c:v>
                </c:pt>
                <c:pt idx="15">
                  <c:v>-0.69868800912987872</c:v>
                </c:pt>
                <c:pt idx="16">
                  <c:v>-2.1380801724395671</c:v>
                </c:pt>
                <c:pt idx="17">
                  <c:v>-6.3597785597535488</c:v>
                </c:pt>
                <c:pt idx="18">
                  <c:v>-6.2097253376047394</c:v>
                </c:pt>
                <c:pt idx="19">
                  <c:v>-4.1403289985906824</c:v>
                </c:pt>
                <c:pt idx="20">
                  <c:v>-3.7048535388293682</c:v>
                </c:pt>
              </c:numCache>
            </c:numRef>
          </c:val>
        </c:ser>
        <c:marker val="1"/>
        <c:axId val="185618432"/>
        <c:axId val="185619584"/>
      </c:lineChart>
      <c:catAx>
        <c:axId val="185618432"/>
        <c:scaling>
          <c:orientation val="minMax"/>
        </c:scaling>
        <c:axPos val="b"/>
        <c:majorTickMark val="none"/>
        <c:tickLblPos val="high"/>
        <c:crossAx val="185619584"/>
        <c:crosses val="autoZero"/>
        <c:auto val="1"/>
        <c:lblAlgn val="ctr"/>
        <c:lblOffset val="100"/>
      </c:catAx>
      <c:valAx>
        <c:axId val="185619584"/>
        <c:scaling>
          <c:orientation val="minMax"/>
        </c:scaling>
        <c:axPos val="l"/>
        <c:majorGridlines/>
        <c:numFmt formatCode="General" sourceLinked="1"/>
        <c:majorTickMark val="none"/>
        <c:tickLblPos val="nextTo"/>
        <c:spPr>
          <a:ln w="9525">
            <a:noFill/>
          </a:ln>
        </c:spPr>
        <c:crossAx val="185618432"/>
        <c:crosses val="autoZero"/>
        <c:crossBetween val="between"/>
      </c:valAx>
    </c:plotArea>
    <c:legend>
      <c:legendPos val="b"/>
    </c:legend>
    <c:plotVisOnly val="1"/>
    <c:dispBlanksAs val="gap"/>
  </c:chart>
  <c:externalData r:id="rId1"/>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2FF" w:usb1="42002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D27F33"/>
    <w:rsid w:val="00273E52"/>
    <w:rsid w:val="00821D62"/>
    <w:rsid w:val="00D27F33"/>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821D62"/>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2F08B9BAACC0483093F3A73EAE488630">
    <w:name w:val="2F08B9BAACC0483093F3A73EAE488630"/>
    <w:rsid w:val="00D27F33"/>
  </w:style>
  <w:style w:type="character" w:styleId="Zstupntext">
    <w:name w:val="Placeholder Text"/>
    <w:basedOn w:val="Standardnpsmoodstavce"/>
    <w:uiPriority w:val="99"/>
    <w:semiHidden/>
    <w:rsid w:val="00821D62"/>
    <w:rPr>
      <w:color w:val="808080"/>
    </w:r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45E2E-34FE-42A8-8BD8-00A9CCDB24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20</Pages>
  <Words>5383</Words>
  <Characters>31764</Characters>
  <Application>Microsoft Office Word</Application>
  <DocSecurity>0</DocSecurity>
  <Lines>264</Lines>
  <Paragraphs>74</Paragraphs>
  <ScaleCrop>false</ScaleCrop>
  <HeadingPairs>
    <vt:vector size="10" baseType="variant">
      <vt:variant>
        <vt:lpstr>Název</vt:lpstr>
      </vt:variant>
      <vt:variant>
        <vt:i4>1</vt:i4>
      </vt:variant>
      <vt:variant>
        <vt:lpstr>Título</vt:lpstr>
      </vt:variant>
      <vt:variant>
        <vt:i4>1</vt:i4>
      </vt:variant>
      <vt:variant>
        <vt:lpstr>Titolo</vt:lpstr>
      </vt:variant>
      <vt:variant>
        <vt:i4>1</vt:i4>
      </vt:variant>
      <vt:variant>
        <vt:lpstr>Titel</vt:lpstr>
      </vt:variant>
      <vt:variant>
        <vt:i4>1</vt:i4>
      </vt:variant>
      <vt:variant>
        <vt:lpstr>Title</vt:lpstr>
      </vt:variant>
      <vt:variant>
        <vt:i4>1</vt:i4>
      </vt:variant>
    </vt:vector>
  </HeadingPairs>
  <TitlesOfParts>
    <vt:vector size="5" baseType="lpstr">
      <vt:lpstr/>
      <vt:lpstr/>
      <vt:lpstr/>
      <vt:lpstr/>
      <vt:lpstr/>
    </vt:vector>
  </TitlesOfParts>
  <Company>Universitat de Barcelona</Company>
  <LinksUpToDate>false</LinksUpToDate>
  <CharactersWithSpaces>37073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dc:creator>
  <cp:lastModifiedBy>Admin</cp:lastModifiedBy>
  <cp:revision>3</cp:revision>
  <cp:lastPrinted>2013-07-22T14:28:00Z</cp:lastPrinted>
  <dcterms:created xsi:type="dcterms:W3CDTF">2014-06-17T13:45:00Z</dcterms:created>
  <dcterms:modified xsi:type="dcterms:W3CDTF">2014-06-17T14:05:00Z</dcterms:modified>
</cp:coreProperties>
</file>